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F3" w:rsidRPr="00E00899" w:rsidRDefault="006D6EF3" w:rsidP="00E00899">
      <w:pPr>
        <w:pStyle w:val="2"/>
        <w:jc w:val="center"/>
        <w:rPr>
          <w:b w:val="0"/>
        </w:rPr>
      </w:pPr>
      <w:r w:rsidRPr="006D6EF3">
        <w:rPr>
          <w:noProof/>
        </w:rPr>
        <w:drawing>
          <wp:inline distT="0" distB="0" distL="0" distR="0">
            <wp:extent cx="610678" cy="875712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F3" w:rsidRPr="00124C42" w:rsidRDefault="0046731D" w:rsidP="006D6EF3">
      <w:pPr>
        <w:jc w:val="center"/>
        <w:rPr>
          <w:b/>
          <w:sz w:val="28"/>
          <w:szCs w:val="28"/>
        </w:rPr>
      </w:pPr>
      <w:r w:rsidRPr="00124C42">
        <w:rPr>
          <w:b/>
          <w:sz w:val="28"/>
          <w:szCs w:val="28"/>
        </w:rPr>
        <w:t xml:space="preserve"> </w:t>
      </w:r>
      <w:r w:rsidR="006D6EF3" w:rsidRPr="00124C42">
        <w:rPr>
          <w:b/>
          <w:sz w:val="28"/>
          <w:szCs w:val="28"/>
        </w:rPr>
        <w:t>Иркутская область</w:t>
      </w:r>
    </w:p>
    <w:p w:rsidR="0046731D" w:rsidRPr="00124C42" w:rsidRDefault="0015005E" w:rsidP="0046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</w:t>
      </w:r>
      <w:r w:rsidR="0046731D" w:rsidRPr="00124C42">
        <w:rPr>
          <w:b/>
          <w:sz w:val="28"/>
          <w:szCs w:val="28"/>
        </w:rPr>
        <w:t>район</w:t>
      </w:r>
    </w:p>
    <w:p w:rsidR="0046731D" w:rsidRPr="00124C42" w:rsidRDefault="0046731D" w:rsidP="0046731D">
      <w:pPr>
        <w:jc w:val="center"/>
        <w:rPr>
          <w:b/>
          <w:sz w:val="28"/>
          <w:szCs w:val="28"/>
        </w:rPr>
      </w:pPr>
      <w:r w:rsidRPr="00124C42">
        <w:rPr>
          <w:b/>
          <w:sz w:val="28"/>
          <w:szCs w:val="28"/>
        </w:rPr>
        <w:t>Контрольно-счетная палата</w:t>
      </w:r>
    </w:p>
    <w:p w:rsidR="0046731D" w:rsidRDefault="0046731D" w:rsidP="0046731D">
      <w:pPr>
        <w:jc w:val="center"/>
        <w:rPr>
          <w:b/>
          <w:sz w:val="28"/>
          <w:szCs w:val="28"/>
        </w:rPr>
      </w:pPr>
      <w:r w:rsidRPr="00124C42">
        <w:rPr>
          <w:b/>
          <w:sz w:val="28"/>
          <w:szCs w:val="28"/>
        </w:rPr>
        <w:t>Нижнеилимского муниципального района</w:t>
      </w:r>
    </w:p>
    <w:p w:rsidR="0046731D" w:rsidRDefault="0046731D" w:rsidP="0046731D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  <w:r w:rsidR="00D573D3">
        <w:rPr>
          <w:b/>
          <w:sz w:val="28"/>
          <w:szCs w:val="28"/>
        </w:rPr>
        <w:t>___</w:t>
      </w:r>
    </w:p>
    <w:p w:rsidR="0046731D" w:rsidRDefault="0046731D" w:rsidP="0046731D">
      <w:pPr>
        <w:tabs>
          <w:tab w:val="left" w:pos="555"/>
          <w:tab w:val="left" w:pos="585"/>
          <w:tab w:val="left" w:pos="3075"/>
          <w:tab w:val="left" w:pos="8070"/>
        </w:tabs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===================================</w:t>
      </w:r>
      <w:r w:rsidR="00F3351D">
        <w:rPr>
          <w:color w:val="000000"/>
          <w:sz w:val="28"/>
          <w:szCs w:val="28"/>
        </w:rPr>
        <w:t>===============================</w:t>
      </w:r>
      <w:r w:rsidR="00D573D3">
        <w:rPr>
          <w:color w:val="000000"/>
          <w:sz w:val="28"/>
          <w:szCs w:val="28"/>
        </w:rPr>
        <w:t>==</w:t>
      </w:r>
    </w:p>
    <w:p w:rsidR="0046731D" w:rsidRDefault="0046731D" w:rsidP="0046731D">
      <w:pPr>
        <w:tabs>
          <w:tab w:val="left" w:pos="555"/>
          <w:tab w:val="left" w:pos="585"/>
          <w:tab w:val="left" w:pos="3075"/>
          <w:tab w:val="left" w:pos="8070"/>
        </w:tabs>
        <w:rPr>
          <w:color w:val="000000"/>
        </w:rPr>
      </w:pPr>
      <w:r w:rsidRPr="00325395">
        <w:rPr>
          <w:color w:val="000000"/>
        </w:rPr>
        <w:t xml:space="preserve">       </w:t>
      </w:r>
    </w:p>
    <w:p w:rsidR="0046731D" w:rsidRPr="00325395" w:rsidRDefault="008A2844" w:rsidP="0046731D">
      <w:pPr>
        <w:tabs>
          <w:tab w:val="left" w:pos="555"/>
          <w:tab w:val="left" w:pos="585"/>
          <w:tab w:val="left" w:pos="3075"/>
          <w:tab w:val="left" w:pos="8070"/>
        </w:tabs>
      </w:pPr>
      <w:r>
        <w:rPr>
          <w:color w:val="000000"/>
        </w:rPr>
        <w:t>1</w:t>
      </w:r>
      <w:r w:rsidR="00924721">
        <w:rPr>
          <w:color w:val="000000"/>
        </w:rPr>
        <w:t xml:space="preserve"> </w:t>
      </w:r>
      <w:r>
        <w:rPr>
          <w:color w:val="000000"/>
        </w:rPr>
        <w:t>марта</w:t>
      </w:r>
      <w:r w:rsidR="00924721">
        <w:rPr>
          <w:color w:val="000000"/>
        </w:rPr>
        <w:t xml:space="preserve"> </w:t>
      </w:r>
      <w:r w:rsidR="007E03E1">
        <w:rPr>
          <w:color w:val="000000"/>
        </w:rPr>
        <w:t>2016</w:t>
      </w:r>
      <w:r w:rsidR="0046731D">
        <w:rPr>
          <w:color w:val="000000"/>
        </w:rPr>
        <w:t xml:space="preserve"> года</w:t>
      </w:r>
      <w:r w:rsidR="0046731D" w:rsidRPr="00325395">
        <w:t xml:space="preserve">                                                                                                  </w:t>
      </w:r>
    </w:p>
    <w:p w:rsidR="0046731D" w:rsidRPr="00325395" w:rsidRDefault="0046731D" w:rsidP="0046731D">
      <w:pPr>
        <w:tabs>
          <w:tab w:val="left" w:pos="555"/>
          <w:tab w:val="left" w:pos="585"/>
          <w:tab w:val="left" w:pos="3075"/>
          <w:tab w:val="left" w:pos="8070"/>
        </w:tabs>
      </w:pPr>
      <w:r w:rsidRPr="00325395">
        <w:t xml:space="preserve"> г. Железногорск-Илимский</w:t>
      </w:r>
    </w:p>
    <w:p w:rsidR="0046731D" w:rsidRDefault="0046731D" w:rsidP="0046731D">
      <w:pPr>
        <w:pStyle w:val="a3"/>
        <w:widowControl w:val="0"/>
        <w:ind w:left="0" w:right="-6" w:firstLine="0"/>
        <w:jc w:val="center"/>
        <w:rPr>
          <w:b/>
          <w:sz w:val="24"/>
          <w:szCs w:val="24"/>
        </w:rPr>
      </w:pPr>
    </w:p>
    <w:p w:rsidR="0046731D" w:rsidRPr="007808EB" w:rsidRDefault="000E1766" w:rsidP="0046731D">
      <w:pPr>
        <w:pStyle w:val="a3"/>
        <w:widowControl w:val="0"/>
        <w:ind w:left="0" w:right="-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8936C0">
        <w:rPr>
          <w:b/>
          <w:sz w:val="24"/>
          <w:szCs w:val="24"/>
        </w:rPr>
        <w:t xml:space="preserve"> </w:t>
      </w:r>
      <w:r w:rsidR="00B33602">
        <w:rPr>
          <w:b/>
          <w:sz w:val="24"/>
          <w:szCs w:val="24"/>
        </w:rPr>
        <w:t xml:space="preserve">  № 01-07/1</w:t>
      </w:r>
    </w:p>
    <w:p w:rsidR="00D0203A" w:rsidRDefault="0046731D" w:rsidP="0046731D">
      <w:pPr>
        <w:pStyle w:val="2"/>
        <w:keepNext w:val="0"/>
        <w:widowControl w:val="0"/>
        <w:ind w:right="-6"/>
        <w:jc w:val="center"/>
        <w:rPr>
          <w:szCs w:val="24"/>
        </w:rPr>
      </w:pPr>
      <w:r>
        <w:rPr>
          <w:szCs w:val="24"/>
        </w:rPr>
        <w:t>о</w:t>
      </w:r>
      <w:r w:rsidRPr="00692487">
        <w:rPr>
          <w:szCs w:val="24"/>
        </w:rPr>
        <w:t xml:space="preserve"> результата</w:t>
      </w:r>
      <w:r w:rsidR="00561CF9">
        <w:rPr>
          <w:szCs w:val="24"/>
        </w:rPr>
        <w:t xml:space="preserve">х </w:t>
      </w:r>
      <w:r w:rsidRPr="00692487">
        <w:rPr>
          <w:szCs w:val="24"/>
        </w:rPr>
        <w:t xml:space="preserve"> </w:t>
      </w:r>
      <w:r>
        <w:rPr>
          <w:szCs w:val="24"/>
        </w:rPr>
        <w:t>контрольного мероприятия «</w:t>
      </w:r>
      <w:r w:rsidRPr="0046731D">
        <w:rPr>
          <w:szCs w:val="24"/>
        </w:rPr>
        <w:t xml:space="preserve">Проверка </w:t>
      </w:r>
      <w:r w:rsidR="0051735B">
        <w:rPr>
          <w:szCs w:val="24"/>
        </w:rPr>
        <w:t>использования средств местного бюджета</w:t>
      </w:r>
      <w:r>
        <w:rPr>
          <w:szCs w:val="24"/>
        </w:rPr>
        <w:t xml:space="preserve">, </w:t>
      </w:r>
      <w:r w:rsidR="0051735B">
        <w:rPr>
          <w:szCs w:val="24"/>
        </w:rPr>
        <w:t>выделенных</w:t>
      </w:r>
      <w:r w:rsidR="00D0203A">
        <w:rPr>
          <w:szCs w:val="24"/>
        </w:rPr>
        <w:t xml:space="preserve"> Нижнеилимской территориальной избирательной комиссии</w:t>
      </w:r>
      <w:r>
        <w:rPr>
          <w:szCs w:val="24"/>
        </w:rPr>
        <w:t xml:space="preserve"> </w:t>
      </w:r>
    </w:p>
    <w:p w:rsidR="0046731D" w:rsidRDefault="00507DC9" w:rsidP="00197D7A">
      <w:pPr>
        <w:pStyle w:val="2"/>
        <w:keepNext w:val="0"/>
        <w:widowControl w:val="0"/>
        <w:ind w:right="-6"/>
        <w:jc w:val="center"/>
        <w:rPr>
          <w:szCs w:val="24"/>
        </w:rPr>
      </w:pPr>
      <w:r>
        <w:rPr>
          <w:szCs w:val="24"/>
        </w:rPr>
        <w:t xml:space="preserve">на </w:t>
      </w:r>
      <w:r w:rsidR="007D0F1C">
        <w:rPr>
          <w:szCs w:val="24"/>
        </w:rPr>
        <w:t xml:space="preserve">подготовку и </w:t>
      </w:r>
      <w:r w:rsidR="0046731D">
        <w:rPr>
          <w:szCs w:val="24"/>
        </w:rPr>
        <w:t xml:space="preserve">проведение выборов депутатов </w:t>
      </w:r>
      <w:r w:rsidR="003D4E70">
        <w:rPr>
          <w:szCs w:val="24"/>
        </w:rPr>
        <w:t xml:space="preserve"> </w:t>
      </w:r>
      <w:r w:rsidR="007D0F1C">
        <w:rPr>
          <w:szCs w:val="24"/>
        </w:rPr>
        <w:t>Думы</w:t>
      </w:r>
      <w:r w:rsidR="00E91A76">
        <w:rPr>
          <w:szCs w:val="24"/>
        </w:rPr>
        <w:t xml:space="preserve"> муниципального образования «Нижнеилимский район» и выборов мэра</w:t>
      </w:r>
      <w:r w:rsidR="003D4E70">
        <w:rPr>
          <w:szCs w:val="24"/>
        </w:rPr>
        <w:t xml:space="preserve"> Нижнеилимского муниципального района</w:t>
      </w:r>
      <w:r w:rsidR="007D0F1C">
        <w:rPr>
          <w:szCs w:val="24"/>
        </w:rPr>
        <w:t xml:space="preserve"> в 2015 году</w:t>
      </w:r>
      <w:r w:rsidR="003D4E70">
        <w:rPr>
          <w:szCs w:val="24"/>
        </w:rPr>
        <w:t>»</w:t>
      </w:r>
    </w:p>
    <w:p w:rsidR="00FF20C5" w:rsidRPr="00FF20C5" w:rsidRDefault="00FF20C5" w:rsidP="00FF20C5"/>
    <w:p w:rsidR="00A64675" w:rsidRDefault="00D775A0" w:rsidP="007E7AAA">
      <w:pPr>
        <w:pStyle w:val="21"/>
        <w:widowControl w:val="0"/>
        <w:spacing w:after="0" w:line="240" w:lineRule="auto"/>
        <w:ind w:left="0"/>
        <w:jc w:val="both"/>
        <w:rPr>
          <w:b/>
        </w:rPr>
      </w:pPr>
      <w:r w:rsidRPr="00A64675">
        <w:t xml:space="preserve">      </w:t>
      </w:r>
      <w:r w:rsidR="0046731D" w:rsidRPr="00A64675">
        <w:t xml:space="preserve">  </w:t>
      </w:r>
      <w:r w:rsidR="00A64675" w:rsidRPr="00A64675">
        <w:t>О</w:t>
      </w:r>
      <w:r w:rsidR="00A64675">
        <w:t xml:space="preserve">тчет Контрольно-счетной палаты </w:t>
      </w:r>
      <w:r w:rsidR="007F14CC">
        <w:t>Нижнеилимского муниципального района подготовлен председателем КСП Нижнеилимского муниципального района</w:t>
      </w:r>
      <w:r w:rsidR="00E236B5">
        <w:t xml:space="preserve"> на основании Федерального закона Российской </w:t>
      </w:r>
      <w:r w:rsidR="00317B39">
        <w:t>Федерации от 7 февраля 2011 года</w:t>
      </w:r>
      <w:r w:rsidR="00E236B5">
        <w:t xml:space="preserve"> № </w:t>
      </w:r>
      <w:r w:rsidR="00122891">
        <w:t>6-ФЗ «Об общих принципах организации и деятельности контрол</w:t>
      </w:r>
      <w:r w:rsidR="00FC6544">
        <w:t xml:space="preserve">ьно-счетных органов субъектов </w:t>
      </w:r>
      <w:r w:rsidR="00584F00">
        <w:t>Российской Федерации и муниципальных образований</w:t>
      </w:r>
      <w:r w:rsidR="00FA51B6">
        <w:t>», Бюджетного кодекса Российской Федерации (далее - БК РФ), ст. 41.1 Устава</w:t>
      </w:r>
      <w:r w:rsidR="00CE6284">
        <w:t xml:space="preserve"> муниципального образования «Нижнеилимский район».</w:t>
      </w:r>
      <w:r w:rsidR="0046731D" w:rsidRPr="00FF20C5">
        <w:rPr>
          <w:b/>
        </w:rPr>
        <w:t xml:space="preserve"> </w:t>
      </w:r>
    </w:p>
    <w:p w:rsidR="006B40F4" w:rsidRDefault="006B40F4" w:rsidP="006B40F4">
      <w:pPr>
        <w:pStyle w:val="21"/>
        <w:widowControl w:val="0"/>
        <w:spacing w:after="0" w:line="240" w:lineRule="auto"/>
        <w:ind w:left="0"/>
        <w:jc w:val="both"/>
      </w:pPr>
      <w:r>
        <w:rPr>
          <w:b/>
        </w:rPr>
        <w:t xml:space="preserve"> </w:t>
      </w:r>
      <w:r w:rsidR="00FF20C5" w:rsidRPr="00FF20C5">
        <w:rPr>
          <w:b/>
        </w:rPr>
        <w:t>Основание для проведения контрольного м</w:t>
      </w:r>
      <w:r w:rsidR="004475F8">
        <w:rPr>
          <w:b/>
        </w:rPr>
        <w:t>е</w:t>
      </w:r>
      <w:r w:rsidR="00FF20C5" w:rsidRPr="00FF20C5">
        <w:rPr>
          <w:b/>
        </w:rPr>
        <w:t>роприятия:</w:t>
      </w:r>
      <w:r w:rsidR="0046731D">
        <w:t xml:space="preserve"> </w:t>
      </w:r>
      <w:r w:rsidR="00F00488">
        <w:t>план</w:t>
      </w:r>
      <w:r w:rsidR="0046731D">
        <w:t xml:space="preserve"> работы </w:t>
      </w:r>
      <w:r w:rsidR="00D03775">
        <w:t xml:space="preserve">Контрольно-счетной палаты </w:t>
      </w:r>
      <w:r w:rsidR="0046731D">
        <w:t xml:space="preserve"> Нижнеилимско</w:t>
      </w:r>
      <w:r w:rsidR="003D4E70">
        <w:t>го муниципального района на 2015</w:t>
      </w:r>
      <w:r w:rsidR="0046731D">
        <w:t xml:space="preserve"> год</w:t>
      </w:r>
      <w:r w:rsidR="00D03775">
        <w:t xml:space="preserve"> (далее </w:t>
      </w:r>
      <w:r w:rsidR="004D2A58">
        <w:t>–</w:t>
      </w:r>
      <w:r w:rsidR="005C32D0">
        <w:t xml:space="preserve"> </w:t>
      </w:r>
      <w:r w:rsidR="004D2A58">
        <w:t>Контрольно счетная палата или</w:t>
      </w:r>
      <w:r w:rsidR="001501D1">
        <w:t xml:space="preserve"> </w:t>
      </w:r>
      <w:r w:rsidR="00D03775">
        <w:t>КСП района)</w:t>
      </w:r>
      <w:r w:rsidR="00F00488">
        <w:t>, утвержденны</w:t>
      </w:r>
      <w:r w:rsidR="004475F8">
        <w:t>й</w:t>
      </w:r>
      <w:r w:rsidR="0046731D">
        <w:t xml:space="preserve"> распоряжением председателя </w:t>
      </w:r>
      <w:r w:rsidR="00D03775">
        <w:t>Контрольно-счетной палаты</w:t>
      </w:r>
      <w:r w:rsidR="0046731D">
        <w:t xml:space="preserve"> от </w:t>
      </w:r>
      <w:r w:rsidR="003D4E70">
        <w:t>26.12.2014</w:t>
      </w:r>
      <w:r w:rsidR="00607EB0">
        <w:t xml:space="preserve"> </w:t>
      </w:r>
      <w:r w:rsidR="0046731D">
        <w:t xml:space="preserve">г. № </w:t>
      </w:r>
      <w:r w:rsidR="00607EB0">
        <w:t>96.</w:t>
      </w:r>
      <w:r w:rsidR="00D66C84">
        <w:t xml:space="preserve">       </w:t>
      </w:r>
      <w:r w:rsidR="0046731D">
        <w:t xml:space="preserve"> </w:t>
      </w:r>
    </w:p>
    <w:p w:rsidR="004D3C6E" w:rsidRDefault="007E7AAA" w:rsidP="006B40F4">
      <w:pPr>
        <w:pStyle w:val="21"/>
        <w:widowControl w:val="0"/>
        <w:spacing w:after="0" w:line="240" w:lineRule="auto"/>
        <w:ind w:left="0"/>
        <w:jc w:val="both"/>
      </w:pPr>
      <w:r>
        <w:t xml:space="preserve"> </w:t>
      </w:r>
      <w:r w:rsidR="00D66C84">
        <w:rPr>
          <w:b/>
        </w:rPr>
        <w:t>П</w:t>
      </w:r>
      <w:r w:rsidR="0046731D" w:rsidRPr="003167AD">
        <w:rPr>
          <w:b/>
        </w:rPr>
        <w:t>редмет</w:t>
      </w:r>
      <w:r w:rsidR="00F00488">
        <w:rPr>
          <w:b/>
        </w:rPr>
        <w:t xml:space="preserve"> </w:t>
      </w:r>
      <w:r w:rsidR="009E50C3">
        <w:rPr>
          <w:b/>
        </w:rPr>
        <w:t>контрольного мероприятия</w:t>
      </w:r>
      <w:r w:rsidR="0046731D" w:rsidRPr="003167AD">
        <w:rPr>
          <w:b/>
        </w:rPr>
        <w:t>:</w:t>
      </w:r>
      <w:r w:rsidR="0046731D">
        <w:t xml:space="preserve"> </w:t>
      </w:r>
      <w:r w:rsidR="003A14E0">
        <w:t xml:space="preserve">использование бюджетных средств направленных </w:t>
      </w:r>
      <w:r w:rsidR="003A0595">
        <w:t xml:space="preserve">Нижнеилимской </w:t>
      </w:r>
      <w:r w:rsidR="004D3C6E">
        <w:t xml:space="preserve">территориальной избирательной комиссии </w:t>
      </w:r>
      <w:r w:rsidR="003A14E0">
        <w:t>на проведение выборов депутатов</w:t>
      </w:r>
      <w:r w:rsidR="00971A47">
        <w:t xml:space="preserve"> и мэра Нижнеилимского муниципального район</w:t>
      </w:r>
      <w:r w:rsidR="0009621E">
        <w:t xml:space="preserve"> (</w:t>
      </w:r>
      <w:r w:rsidR="00F37587">
        <w:t>платежные и иные первичные документы, регистры бюджетного учета, договора на оказание услуг</w:t>
      </w:r>
      <w:r w:rsidR="0009621E">
        <w:t>)</w:t>
      </w:r>
      <w:r w:rsidR="00C76E95">
        <w:t>.</w:t>
      </w:r>
      <w:r w:rsidR="00F37587">
        <w:t xml:space="preserve"> </w:t>
      </w:r>
    </w:p>
    <w:p w:rsidR="00871D92" w:rsidRDefault="007E7AAA" w:rsidP="00871D92">
      <w:pPr>
        <w:widowControl w:val="0"/>
        <w:tabs>
          <w:tab w:val="left" w:pos="0"/>
        </w:tabs>
        <w:jc w:val="both"/>
      </w:pPr>
      <w:r>
        <w:rPr>
          <w:b/>
        </w:rPr>
        <w:t xml:space="preserve"> </w:t>
      </w:r>
      <w:r w:rsidR="00D66C84" w:rsidRPr="003167AD">
        <w:rPr>
          <w:b/>
        </w:rPr>
        <w:t>Объект проверки:</w:t>
      </w:r>
      <w:r w:rsidR="00D66C84">
        <w:t xml:space="preserve"> </w:t>
      </w:r>
      <w:r w:rsidR="00F37587">
        <w:t>Нижнеилимская территориальная избирательная комиссия.</w:t>
      </w:r>
    </w:p>
    <w:p w:rsidR="00727C22" w:rsidRDefault="007E7AAA" w:rsidP="00871D92">
      <w:pPr>
        <w:widowControl w:val="0"/>
        <w:tabs>
          <w:tab w:val="left" w:pos="0"/>
        </w:tabs>
        <w:jc w:val="both"/>
      </w:pPr>
      <w:r>
        <w:rPr>
          <w:b/>
        </w:rPr>
        <w:t xml:space="preserve"> </w:t>
      </w:r>
      <w:r w:rsidR="00F37587" w:rsidRPr="00F37587">
        <w:rPr>
          <w:b/>
        </w:rPr>
        <w:t>Проверяемый период:</w:t>
      </w:r>
      <w:r w:rsidR="009745EC">
        <w:t xml:space="preserve"> 2015</w:t>
      </w:r>
      <w:r w:rsidR="00F37587">
        <w:t xml:space="preserve"> год</w:t>
      </w:r>
      <w:r w:rsidR="00C76E95">
        <w:t>.</w:t>
      </w:r>
    </w:p>
    <w:p w:rsidR="00CB6782" w:rsidRDefault="007E7AAA" w:rsidP="00197D7A">
      <w:pPr>
        <w:widowControl w:val="0"/>
        <w:tabs>
          <w:tab w:val="left" w:pos="709"/>
        </w:tabs>
        <w:jc w:val="both"/>
      </w:pPr>
      <w:r>
        <w:t xml:space="preserve"> </w:t>
      </w:r>
      <w:r w:rsidR="0046731D" w:rsidRPr="003167AD">
        <w:rPr>
          <w:b/>
        </w:rPr>
        <w:t>Сроки проведения проверки:</w:t>
      </w:r>
      <w:r w:rsidR="0046731D">
        <w:t xml:space="preserve"> с </w:t>
      </w:r>
      <w:r w:rsidR="00FB636C">
        <w:t>1</w:t>
      </w:r>
      <w:r w:rsidR="008A2844">
        <w:t>2</w:t>
      </w:r>
      <w:r w:rsidR="00FB636C">
        <w:t>.01.2016</w:t>
      </w:r>
      <w:r w:rsidR="00E07174">
        <w:t xml:space="preserve"> г. по </w:t>
      </w:r>
      <w:r w:rsidR="008A2844">
        <w:t>01.03</w:t>
      </w:r>
      <w:r w:rsidR="00FB636C">
        <w:t>.2016</w:t>
      </w:r>
      <w:r w:rsidR="00E07174">
        <w:t xml:space="preserve"> г.</w:t>
      </w:r>
    </w:p>
    <w:p w:rsidR="00B74EB0" w:rsidRDefault="00871D92" w:rsidP="007E7AAA">
      <w:pPr>
        <w:pStyle w:val="21"/>
        <w:widowControl w:val="0"/>
        <w:spacing w:after="0" w:line="240" w:lineRule="auto"/>
        <w:ind w:left="0"/>
        <w:jc w:val="both"/>
      </w:pPr>
      <w:r>
        <w:rPr>
          <w:b/>
        </w:rPr>
        <w:t xml:space="preserve"> </w:t>
      </w:r>
      <w:r w:rsidR="007E7AAA" w:rsidRPr="003167AD">
        <w:rPr>
          <w:b/>
        </w:rPr>
        <w:t xml:space="preserve">Цель </w:t>
      </w:r>
      <w:r w:rsidR="007E7AAA">
        <w:rPr>
          <w:b/>
        </w:rPr>
        <w:t>контрольного мероприятия</w:t>
      </w:r>
      <w:r w:rsidR="007E7AAA" w:rsidRPr="003167AD">
        <w:rPr>
          <w:b/>
        </w:rPr>
        <w:t>:</w:t>
      </w:r>
      <w:r w:rsidR="007E7AAA">
        <w:t xml:space="preserve"> </w:t>
      </w:r>
    </w:p>
    <w:p w:rsidR="007E7AAA" w:rsidRDefault="00B74EB0" w:rsidP="007E7AAA">
      <w:pPr>
        <w:pStyle w:val="21"/>
        <w:widowControl w:val="0"/>
        <w:spacing w:after="0" w:line="240" w:lineRule="auto"/>
        <w:ind w:left="0"/>
        <w:jc w:val="both"/>
      </w:pPr>
      <w:r>
        <w:t>-</w:t>
      </w:r>
      <w:r w:rsidR="007E7AAA">
        <w:t>установление достоверности бухгалтерской (финансовой)</w:t>
      </w:r>
      <w:r w:rsidR="007E7AAA" w:rsidRPr="004F7DB4">
        <w:t xml:space="preserve"> </w:t>
      </w:r>
      <w:r w:rsidR="007E7AAA">
        <w:t>отчетности Нижнеилимской территориальной избирательной комиссии и соответствие произведенных финансовых и хозяйственных операций нормативным актам, действующим в Российской Федерации и Иркутской области;</w:t>
      </w:r>
    </w:p>
    <w:p w:rsidR="007E7AAA" w:rsidRDefault="007E7AAA" w:rsidP="007E7AAA">
      <w:pPr>
        <w:widowControl w:val="0"/>
        <w:tabs>
          <w:tab w:val="left" w:pos="0"/>
        </w:tabs>
        <w:jc w:val="both"/>
      </w:pPr>
      <w:r>
        <w:t>- проверка законности и целевого использования средств бюджета муниципального образования «Нижнеилимский район», выделенных на подготовку и проведение выборов депутатов Думы и мэра Нижнеилимского муниципального района</w:t>
      </w:r>
      <w:r w:rsidR="00E70A33">
        <w:t>.</w:t>
      </w:r>
    </w:p>
    <w:p w:rsidR="006E1508" w:rsidRDefault="00133BA4" w:rsidP="007F74B3">
      <w:pPr>
        <w:widowControl w:val="0"/>
        <w:tabs>
          <w:tab w:val="left" w:pos="0"/>
        </w:tabs>
        <w:jc w:val="both"/>
      </w:pPr>
      <w:r>
        <w:tab/>
      </w:r>
      <w:r w:rsidR="00E70A33">
        <w:t>Проверка проведена камерально, на основании документов</w:t>
      </w:r>
      <w:r w:rsidR="00F91320">
        <w:t>, полученных по запросам</w:t>
      </w:r>
      <w:r w:rsidR="001501D1">
        <w:t xml:space="preserve"> Контрольно-счетной палаты</w:t>
      </w:r>
      <w:r w:rsidR="00F91320">
        <w:t>. При подготовке отчета использован акт</w:t>
      </w:r>
      <w:r>
        <w:t xml:space="preserve"> КСП</w:t>
      </w:r>
      <w:r w:rsidR="004D2A58">
        <w:t xml:space="preserve"> района </w:t>
      </w:r>
      <w:r w:rsidR="00467CFB">
        <w:t xml:space="preserve"> № 01-07/1а от 08.02.2016, который в установленном порядке </w:t>
      </w:r>
      <w:r w:rsidR="00E67156">
        <w:t>был направлен в</w:t>
      </w:r>
      <w:r w:rsidR="00A64675">
        <w:t xml:space="preserve"> </w:t>
      </w:r>
      <w:r w:rsidR="00E67156">
        <w:t>Нижнеилимскую территориальную избирательную комиссию</w:t>
      </w:r>
      <w:r w:rsidR="00F675EE">
        <w:t xml:space="preserve"> (далее </w:t>
      </w:r>
      <w:r w:rsidR="00F46CC1">
        <w:t>–</w:t>
      </w:r>
      <w:r w:rsidR="00F675EE">
        <w:t xml:space="preserve"> </w:t>
      </w:r>
      <w:r w:rsidR="00F46CC1">
        <w:t>Ни</w:t>
      </w:r>
      <w:r w:rsidR="00F675EE">
        <w:t>жнеилимс</w:t>
      </w:r>
      <w:r w:rsidR="00F46CC1">
        <w:t>кая ТИК)</w:t>
      </w:r>
      <w:r w:rsidR="009C0FD0">
        <w:t>.</w:t>
      </w:r>
      <w:r w:rsidR="00F675EE">
        <w:t xml:space="preserve"> Председателем </w:t>
      </w:r>
      <w:r w:rsidR="00F46CC1">
        <w:t xml:space="preserve"> Нижнеилимской ТИК Юмашевым Н.И. акт подписан без ра</w:t>
      </w:r>
      <w:r w:rsidR="001553CD">
        <w:t>з</w:t>
      </w:r>
      <w:r w:rsidR="00F46CC1">
        <w:t>ногласий</w:t>
      </w:r>
      <w:r w:rsidR="001553CD">
        <w:t>.</w:t>
      </w:r>
    </w:p>
    <w:p w:rsidR="00350506" w:rsidRDefault="00420607" w:rsidP="00CB6782">
      <w:pPr>
        <w:tabs>
          <w:tab w:val="left" w:pos="567"/>
        </w:tabs>
        <w:jc w:val="both"/>
      </w:pPr>
      <w:r>
        <w:t xml:space="preserve">         </w:t>
      </w:r>
      <w:r w:rsidR="00CA0784">
        <w:t>Согласно</w:t>
      </w:r>
      <w:r w:rsidR="00D91BB7">
        <w:t xml:space="preserve"> программ</w:t>
      </w:r>
      <w:r w:rsidR="00CA0784">
        <w:t>е</w:t>
      </w:r>
      <w:r w:rsidR="00D91BB7">
        <w:t xml:space="preserve"> </w:t>
      </w:r>
      <w:r w:rsidR="00304F0D">
        <w:t>контрольного мероприятия</w:t>
      </w:r>
      <w:r w:rsidR="00350506">
        <w:t xml:space="preserve"> </w:t>
      </w:r>
      <w:r w:rsidR="00B02358">
        <w:t xml:space="preserve">были </w:t>
      </w:r>
      <w:r w:rsidR="00350506">
        <w:t>рассмотрен</w:t>
      </w:r>
      <w:r w:rsidR="006E1508">
        <w:t>ы О</w:t>
      </w:r>
      <w:r w:rsidR="00350506">
        <w:t>тчет</w:t>
      </w:r>
      <w:r w:rsidR="006E1508">
        <w:t>ы</w:t>
      </w:r>
      <w:r w:rsidR="00350506">
        <w:t xml:space="preserve"> Нижнеилимской территориальной</w:t>
      </w:r>
      <w:r w:rsidR="001F33F3">
        <w:t xml:space="preserve"> избирательн</w:t>
      </w:r>
      <w:r w:rsidR="00350506">
        <w:t>ой</w:t>
      </w:r>
      <w:r w:rsidR="001F33F3">
        <w:t xml:space="preserve"> комисси</w:t>
      </w:r>
      <w:r w:rsidR="00B02358">
        <w:t>и</w:t>
      </w:r>
      <w:r w:rsidR="000C4C43">
        <w:t xml:space="preserve"> от 30 </w:t>
      </w:r>
      <w:r w:rsidR="00243C73">
        <w:t>октября 2015 года</w:t>
      </w:r>
      <w:r w:rsidR="00B02358">
        <w:t>, представленные</w:t>
      </w:r>
      <w:r w:rsidR="00CB1DD1">
        <w:t xml:space="preserve"> </w:t>
      </w:r>
      <w:r w:rsidR="00350506">
        <w:t xml:space="preserve">в Думу Нижнеилимского муниципального района </w:t>
      </w:r>
      <w:r w:rsidR="002F6319">
        <w:t>4</w:t>
      </w:r>
      <w:r w:rsidR="005A1E3E">
        <w:t xml:space="preserve"> декабря 2015 года</w:t>
      </w:r>
      <w:r w:rsidR="0042650B">
        <w:t>, а также проведен</w:t>
      </w:r>
      <w:r w:rsidR="00DA24FC">
        <w:t>а</w:t>
      </w:r>
      <w:r w:rsidR="00350506">
        <w:t xml:space="preserve"> </w:t>
      </w:r>
      <w:r w:rsidR="00610F61">
        <w:t>оценка</w:t>
      </w:r>
      <w:r w:rsidR="00BD30C4">
        <w:t xml:space="preserve"> </w:t>
      </w:r>
      <w:r w:rsidR="005E5271">
        <w:t>достоверности отчетных данных по расходованию</w:t>
      </w:r>
      <w:r w:rsidR="00350506">
        <w:t xml:space="preserve"> средств местного бюджета, выделенных на подготовку и проведение </w:t>
      </w:r>
      <w:r w:rsidR="005C2F49">
        <w:lastRenderedPageBreak/>
        <w:t xml:space="preserve">муниципальных </w:t>
      </w:r>
      <w:r w:rsidR="00350506">
        <w:t>выборов.</w:t>
      </w:r>
      <w:r w:rsidR="00916FAE">
        <w:t xml:space="preserve"> В </w:t>
      </w:r>
      <w:r w:rsidR="00BB5E6C">
        <w:t xml:space="preserve">ходе </w:t>
      </w:r>
      <w:r w:rsidR="001646F4">
        <w:t xml:space="preserve">настоящей </w:t>
      </w:r>
      <w:r w:rsidR="00916FAE">
        <w:t xml:space="preserve"> </w:t>
      </w:r>
      <w:r w:rsidR="001646F4">
        <w:t>проверки</w:t>
      </w:r>
      <w:r w:rsidR="00DB7F66">
        <w:t xml:space="preserve"> </w:t>
      </w:r>
      <w:r w:rsidR="00BB5E6C">
        <w:t>бы</w:t>
      </w:r>
      <w:r w:rsidR="00D34201">
        <w:t>л</w:t>
      </w:r>
      <w:r w:rsidR="001646F4">
        <w:t>о</w:t>
      </w:r>
      <w:r w:rsidR="00BB5E6C">
        <w:t xml:space="preserve"> проведен</w:t>
      </w:r>
      <w:r w:rsidR="001646F4">
        <w:t>о контрольное</w:t>
      </w:r>
      <w:r w:rsidR="00BB5E6C">
        <w:t xml:space="preserve"> обоснование </w:t>
      </w:r>
      <w:r w:rsidR="00DB7F66">
        <w:t>правом</w:t>
      </w:r>
      <w:r w:rsidR="00B11670">
        <w:t xml:space="preserve">ерности </w:t>
      </w:r>
      <w:r w:rsidR="00424B4D">
        <w:t>определения</w:t>
      </w:r>
      <w:r w:rsidR="00CF460E">
        <w:t xml:space="preserve"> </w:t>
      </w:r>
      <w:r w:rsidR="00B75A30">
        <w:t xml:space="preserve"> </w:t>
      </w:r>
      <w:r w:rsidR="00442D90">
        <w:t>количества Участковых избирательных комиссий (далее</w:t>
      </w:r>
      <w:r w:rsidR="004B062B">
        <w:t xml:space="preserve"> </w:t>
      </w:r>
      <w:r w:rsidR="00442D90">
        <w:t>-</w:t>
      </w:r>
      <w:r w:rsidR="004B062B">
        <w:t xml:space="preserve"> </w:t>
      </w:r>
      <w:r w:rsidR="00442D90">
        <w:t>УИК)</w:t>
      </w:r>
      <w:r w:rsidR="00B5687B">
        <w:t>,</w:t>
      </w:r>
      <w:r w:rsidR="00F62909">
        <w:t xml:space="preserve"> </w:t>
      </w:r>
      <w:r w:rsidR="0077160A">
        <w:t xml:space="preserve">сроки </w:t>
      </w:r>
      <w:r w:rsidR="00424B4D">
        <w:t>формирования</w:t>
      </w:r>
      <w:r w:rsidR="00F62909">
        <w:t xml:space="preserve"> </w:t>
      </w:r>
      <w:r w:rsidR="0077160A">
        <w:t xml:space="preserve">и </w:t>
      </w:r>
      <w:r w:rsidR="00572F08">
        <w:t xml:space="preserve">численного состава </w:t>
      </w:r>
      <w:r w:rsidR="00F62909">
        <w:t xml:space="preserve">членов </w:t>
      </w:r>
      <w:r w:rsidR="00F82B2D">
        <w:t>избирательных комиссий</w:t>
      </w:r>
      <w:r w:rsidR="00F62909">
        <w:t xml:space="preserve"> с правом решающего голоса</w:t>
      </w:r>
      <w:r w:rsidR="00D24753">
        <w:t>,</w:t>
      </w:r>
      <w:r w:rsidR="00051411">
        <w:t xml:space="preserve"> </w:t>
      </w:r>
      <w:r w:rsidR="00D259AD">
        <w:t>ставок почасовой оплаты</w:t>
      </w:r>
      <w:r w:rsidR="00BE01AB">
        <w:t xml:space="preserve"> труда и</w:t>
      </w:r>
      <w:r w:rsidR="004B062B">
        <w:t xml:space="preserve"> размер</w:t>
      </w:r>
      <w:r w:rsidR="006C4B58">
        <w:t xml:space="preserve">ов </w:t>
      </w:r>
      <w:r w:rsidR="004B062B">
        <w:t xml:space="preserve"> дополнительной оплаты </w:t>
      </w:r>
      <w:r w:rsidR="005F7546">
        <w:t>членов Нижнеилимской ТИК и У</w:t>
      </w:r>
      <w:r w:rsidR="007F71A5">
        <w:t>ИК</w:t>
      </w:r>
      <w:r w:rsidR="00FE7169">
        <w:t xml:space="preserve"> с правом решающего голоса</w:t>
      </w:r>
      <w:r w:rsidR="00D24753">
        <w:t xml:space="preserve">, </w:t>
      </w:r>
      <w:r w:rsidR="00E01524">
        <w:t xml:space="preserve">в соответствии </w:t>
      </w:r>
      <w:r w:rsidR="00D24753">
        <w:t>действующ</w:t>
      </w:r>
      <w:r w:rsidR="004F5D84">
        <w:t>его</w:t>
      </w:r>
      <w:r w:rsidR="00D24753">
        <w:t xml:space="preserve"> законодательств</w:t>
      </w:r>
      <w:r w:rsidR="004F5D84">
        <w:t>а</w:t>
      </w:r>
      <w:r w:rsidR="00D24753">
        <w:t xml:space="preserve"> Иркутской области</w:t>
      </w:r>
      <w:r w:rsidR="00B85A4A">
        <w:t xml:space="preserve"> и приняты</w:t>
      </w:r>
      <w:r w:rsidR="004F5D84">
        <w:t>х</w:t>
      </w:r>
      <w:r w:rsidR="00B85A4A">
        <w:t xml:space="preserve"> нормативно-правовы</w:t>
      </w:r>
      <w:r w:rsidR="004F5D84">
        <w:t>х</w:t>
      </w:r>
      <w:r w:rsidR="00B85A4A">
        <w:t xml:space="preserve"> а</w:t>
      </w:r>
      <w:r w:rsidR="004F5D84">
        <w:t>ктов</w:t>
      </w:r>
      <w:r w:rsidR="00B02358">
        <w:t xml:space="preserve"> </w:t>
      </w:r>
      <w:r w:rsidR="00B85A4A">
        <w:t xml:space="preserve"> Нижнеилимской ТИК</w:t>
      </w:r>
      <w:r w:rsidR="00C82DB7">
        <w:t xml:space="preserve">. Совокупность данных показателей </w:t>
      </w:r>
      <w:r w:rsidR="003E2C7A">
        <w:t>определяет</w:t>
      </w:r>
      <w:r w:rsidR="00817269">
        <w:t xml:space="preserve"> </w:t>
      </w:r>
      <w:r w:rsidR="0034390E">
        <w:t>объем</w:t>
      </w:r>
      <w:r w:rsidR="00C82DB7">
        <w:t xml:space="preserve"> расходов </w:t>
      </w:r>
      <w:r w:rsidR="00E92766">
        <w:t>районного</w:t>
      </w:r>
      <w:r w:rsidR="00C82DB7">
        <w:t xml:space="preserve"> бюджета</w:t>
      </w:r>
      <w:r w:rsidR="00BE30ED">
        <w:t xml:space="preserve"> </w:t>
      </w:r>
      <w:r w:rsidR="00817269">
        <w:t>исполненного</w:t>
      </w:r>
      <w:r w:rsidR="00C82DB7">
        <w:t xml:space="preserve"> на </w:t>
      </w:r>
      <w:r w:rsidR="002F6319">
        <w:t>подготовку и проведение выборов в</w:t>
      </w:r>
      <w:r w:rsidR="00050AD4">
        <w:t xml:space="preserve"> МО «Нижнеилимский район».</w:t>
      </w:r>
    </w:p>
    <w:p w:rsidR="00DB7B78" w:rsidRDefault="0024535E" w:rsidP="00CB6782">
      <w:pPr>
        <w:tabs>
          <w:tab w:val="left" w:pos="567"/>
        </w:tabs>
        <w:jc w:val="both"/>
      </w:pPr>
      <w:r>
        <w:tab/>
      </w:r>
      <w:r w:rsidR="003E2C7A">
        <w:t xml:space="preserve">Нижнеилимская </w:t>
      </w:r>
      <w:r w:rsidR="006E7EA7">
        <w:t xml:space="preserve">ТИК осуществляет свою деятельность на основании Постановления Избирательной комиссии Иркутской области от </w:t>
      </w:r>
      <w:r w:rsidR="00DD51E1">
        <w:t>10.12.2010</w:t>
      </w:r>
      <w:r w:rsidR="00F70E8E">
        <w:t>г. № 43/456 «О формировании Н</w:t>
      </w:r>
      <w:r w:rsidR="006D7DD6">
        <w:t>и</w:t>
      </w:r>
      <w:r w:rsidR="00F70E8E">
        <w:t>жнеилимской территориальной избирательной комиссии</w:t>
      </w:r>
      <w:r w:rsidR="00DB7B78">
        <w:t>».</w:t>
      </w:r>
      <w:r>
        <w:t xml:space="preserve"> </w:t>
      </w:r>
      <w:r w:rsidR="00CE2CF7">
        <w:t xml:space="preserve">Согласно ст. </w:t>
      </w:r>
      <w:r w:rsidR="00DB7B78">
        <w:t>43 Устава муниципального образования «Нижнеилимский район»</w:t>
      </w:r>
      <w:r w:rsidR="008D263B">
        <w:t>, в соответствии Закона Иркутской области от 11.07.2008 г. № 41</w:t>
      </w:r>
      <w:r w:rsidR="003B3B82">
        <w:t xml:space="preserve">- </w:t>
      </w:r>
      <w:r w:rsidR="0032255A">
        <w:t>ОЗ</w:t>
      </w:r>
      <w:r w:rsidR="003B3B82">
        <w:t xml:space="preserve"> «О территориальных избирательных комиссиях Иркутской области</w:t>
      </w:r>
      <w:r w:rsidR="005354D5">
        <w:t>» Нижнеилимская ТИК является государственным органом Иркутской области, обеспечивает подготовку и проведение выборов</w:t>
      </w:r>
      <w:r w:rsidR="00B83593">
        <w:t>.</w:t>
      </w:r>
    </w:p>
    <w:p w:rsidR="00CB6782" w:rsidRDefault="00CB6782" w:rsidP="00CB6782">
      <w:pPr>
        <w:widowControl w:val="0"/>
        <w:jc w:val="both"/>
      </w:pPr>
      <w:r>
        <w:t xml:space="preserve">         На момент проведения контрольного мероприятия право первой подписи имели: председатель Нижнеилимской территориальной избирательной комиссии – Юмашев Н.И., право второй подписи – главный бухгалтер – Никифорова М.Н. </w:t>
      </w:r>
    </w:p>
    <w:p w:rsidR="00420607" w:rsidRDefault="00350506" w:rsidP="00420607">
      <w:pPr>
        <w:jc w:val="both"/>
      </w:pPr>
      <w:r>
        <w:t xml:space="preserve">       </w:t>
      </w:r>
      <w:r w:rsidR="00CB6782">
        <w:t xml:space="preserve">     </w:t>
      </w:r>
      <w:r w:rsidR="006C72B7">
        <w:t>Согласно</w:t>
      </w:r>
      <w:r w:rsidR="009A515D">
        <w:t xml:space="preserve"> </w:t>
      </w:r>
      <w:r>
        <w:t>ст</w:t>
      </w:r>
      <w:r w:rsidR="006C72B7">
        <w:t>.</w:t>
      </w:r>
      <w:r>
        <w:t xml:space="preserve"> </w:t>
      </w:r>
      <w:r w:rsidR="006C72B7">
        <w:t>83</w:t>
      </w:r>
      <w:r>
        <w:t xml:space="preserve"> </w:t>
      </w:r>
      <w:r w:rsidR="00F17E7A">
        <w:t>З</w:t>
      </w:r>
      <w:r w:rsidR="006C72B7">
        <w:t>акона Ирк</w:t>
      </w:r>
      <w:r w:rsidR="00D3775F">
        <w:t xml:space="preserve">утской области от 11.11.2011 г. </w:t>
      </w:r>
      <w:r w:rsidR="00DF3322">
        <w:t xml:space="preserve">№ 116-ОЗ </w:t>
      </w:r>
      <w:r w:rsidR="006C72B7">
        <w:t>«О муниципальных выборах в Иркутской области»</w:t>
      </w:r>
      <w:r w:rsidR="003B5E13">
        <w:t xml:space="preserve"> (далее – З</w:t>
      </w:r>
      <w:r w:rsidR="00DF3322">
        <w:t>акон Иркутской области № 116-ОЗ)</w:t>
      </w:r>
      <w:r w:rsidR="00650023">
        <w:t>, ф</w:t>
      </w:r>
      <w:r w:rsidR="006C72B7">
        <w:t xml:space="preserve">инансирование </w:t>
      </w:r>
      <w:r w:rsidR="00D51150">
        <w:t xml:space="preserve">осуществляется </w:t>
      </w:r>
      <w:r w:rsidR="006C72B7">
        <w:t>в соответствии с утвержденной бюджетной росписью о распределении расходов местного бюджета.</w:t>
      </w:r>
      <w:r w:rsidR="00420607">
        <w:t xml:space="preserve">  </w:t>
      </w:r>
    </w:p>
    <w:p w:rsidR="00BE0684" w:rsidRDefault="006C72B7" w:rsidP="00420607">
      <w:pPr>
        <w:jc w:val="both"/>
      </w:pPr>
      <w:r>
        <w:t xml:space="preserve"> </w:t>
      </w:r>
      <w:r w:rsidR="00420607">
        <w:t xml:space="preserve">       </w:t>
      </w:r>
      <w:r w:rsidR="003861BA">
        <w:t xml:space="preserve">В соответствии с </w:t>
      </w:r>
      <w:r w:rsidR="003E57B1">
        <w:t xml:space="preserve">Федеральным законом от </w:t>
      </w:r>
      <w:r w:rsidR="00F50EE8">
        <w:t>12</w:t>
      </w:r>
      <w:r w:rsidR="003E57B1">
        <w:t>.0</w:t>
      </w:r>
      <w:r w:rsidR="00F50EE8">
        <w:t>6</w:t>
      </w:r>
      <w:r w:rsidR="003E57B1">
        <w:t>.200</w:t>
      </w:r>
      <w:r w:rsidR="00F50EE8">
        <w:t>2</w:t>
      </w:r>
      <w:r w:rsidR="003E57B1">
        <w:t>г.</w:t>
      </w:r>
      <w:r w:rsidR="00C21B12">
        <w:t xml:space="preserve"> </w:t>
      </w:r>
      <w:r w:rsidR="003E57B1">
        <w:t>№</w:t>
      </w:r>
      <w:r w:rsidR="00C21B12">
        <w:t xml:space="preserve"> </w:t>
      </w:r>
      <w:r w:rsidR="003E57B1">
        <w:t>67-ФЗ</w:t>
      </w:r>
      <w:r w:rsidR="00F50EE8">
        <w:t xml:space="preserve"> «Об основных гарантиях</w:t>
      </w:r>
      <w:r w:rsidR="00AD0296">
        <w:t xml:space="preserve"> избирательных прав и права на участие в референдуме граждан Российской Федерации»</w:t>
      </w:r>
      <w:r w:rsidR="00BA6B9E">
        <w:t xml:space="preserve"> (ст.57) </w:t>
      </w:r>
      <w:r w:rsidR="003861BA">
        <w:t>г</w:t>
      </w:r>
      <w:r>
        <w:t>лавным распорядителем средств, предусмотренных в местном бюджете на проведение муниципальных выборов</w:t>
      </w:r>
      <w:r w:rsidR="00DF3322">
        <w:t xml:space="preserve">, является </w:t>
      </w:r>
      <w:r w:rsidR="00D51150">
        <w:t xml:space="preserve">Нижнеилимская территориальная </w:t>
      </w:r>
      <w:r w:rsidR="006E2E0C">
        <w:t>избирательная комиссия</w:t>
      </w:r>
      <w:r w:rsidR="00DF3322">
        <w:t>.</w:t>
      </w:r>
      <w:r w:rsidR="009340D5">
        <w:t xml:space="preserve"> Решением Думы Нижнеилилимского мун</w:t>
      </w:r>
      <w:r w:rsidR="00F91C2D">
        <w:t>иципального района от 25.12.2014</w:t>
      </w:r>
      <w:r w:rsidR="009340D5">
        <w:t xml:space="preserve"> года № </w:t>
      </w:r>
      <w:r w:rsidR="00F91C2D">
        <w:t>518</w:t>
      </w:r>
      <w:r w:rsidR="009340D5">
        <w:t xml:space="preserve"> «О бюджете муниципального образован</w:t>
      </w:r>
      <w:r w:rsidR="00660424">
        <w:t>ия «Нижнеилимский район» на 2015</w:t>
      </w:r>
      <w:r w:rsidR="009340D5">
        <w:t xml:space="preserve"> год и пла</w:t>
      </w:r>
      <w:r w:rsidR="00660424">
        <w:t>новый период 2016</w:t>
      </w:r>
      <w:r w:rsidR="00D51150">
        <w:t xml:space="preserve"> и 201</w:t>
      </w:r>
      <w:r w:rsidR="00660424">
        <w:t>7</w:t>
      </w:r>
      <w:r w:rsidR="00D51150">
        <w:t xml:space="preserve"> годов»</w:t>
      </w:r>
      <w:r w:rsidR="009340D5">
        <w:t xml:space="preserve"> </w:t>
      </w:r>
      <w:r w:rsidR="00177620">
        <w:t xml:space="preserve">на проведение </w:t>
      </w:r>
      <w:r w:rsidR="00562110">
        <w:t xml:space="preserve">муниципальных </w:t>
      </w:r>
      <w:r w:rsidR="00177620">
        <w:t>выборов</w:t>
      </w:r>
      <w:r w:rsidR="009340D5">
        <w:t xml:space="preserve"> </w:t>
      </w:r>
      <w:r w:rsidR="005F7BA8">
        <w:t xml:space="preserve">было </w:t>
      </w:r>
      <w:r w:rsidR="009340D5">
        <w:t xml:space="preserve">предусмотрено </w:t>
      </w:r>
      <w:r w:rsidR="00F91C2D">
        <w:t>3</w:t>
      </w:r>
      <w:r w:rsidR="00B84829">
        <w:t> </w:t>
      </w:r>
      <w:r w:rsidR="00F91C2D">
        <w:t>895</w:t>
      </w:r>
      <w:r w:rsidR="00B84829">
        <w:t xml:space="preserve"> </w:t>
      </w:r>
      <w:r w:rsidR="00F91C2D">
        <w:t>0</w:t>
      </w:r>
      <w:r w:rsidR="00B84829">
        <w:t>00 рублей</w:t>
      </w:r>
      <w:r w:rsidR="009340D5">
        <w:t xml:space="preserve"> </w:t>
      </w:r>
      <w:r w:rsidR="00F762C8">
        <w:t>(код</w:t>
      </w:r>
      <w:r w:rsidR="009340D5">
        <w:t xml:space="preserve"> бюджетной классификации  903 0107 </w:t>
      </w:r>
      <w:r w:rsidR="002C466B">
        <w:t>904 0000</w:t>
      </w:r>
      <w:r w:rsidR="00F762C8">
        <w:t>)</w:t>
      </w:r>
      <w:r w:rsidR="00E3328D">
        <w:t>, из них</w:t>
      </w:r>
      <w:r w:rsidR="00BE0684">
        <w:t>:</w:t>
      </w:r>
    </w:p>
    <w:p w:rsidR="006458F7" w:rsidRDefault="00BE0684" w:rsidP="00420607">
      <w:pPr>
        <w:jc w:val="both"/>
      </w:pPr>
      <w:r>
        <w:t>-</w:t>
      </w:r>
      <w:r w:rsidR="00E3328D">
        <w:t xml:space="preserve"> расходы на подготовку и про</w:t>
      </w:r>
      <w:r w:rsidR="00F762C8">
        <w:t xml:space="preserve">ведение выборов мэра района </w:t>
      </w:r>
      <w:r>
        <w:t>в сумме</w:t>
      </w:r>
      <w:r w:rsidR="00E3328D">
        <w:t xml:space="preserve"> 1</w:t>
      </w:r>
      <w:r w:rsidR="002E3852">
        <w:t> </w:t>
      </w:r>
      <w:r w:rsidR="00E3328D">
        <w:t>511</w:t>
      </w:r>
      <w:r w:rsidR="002E3852">
        <w:t> 500,00 рублей (КБК 903 0107 9048415</w:t>
      </w:r>
      <w:r w:rsidR="00AB7DD1">
        <w:t xml:space="preserve"> 88</w:t>
      </w:r>
      <w:r>
        <w:t>0)</w:t>
      </w:r>
      <w:r w:rsidR="006458F7">
        <w:t>;</w:t>
      </w:r>
    </w:p>
    <w:p w:rsidR="00874E3B" w:rsidRDefault="006458F7" w:rsidP="00420607">
      <w:pPr>
        <w:jc w:val="both"/>
      </w:pPr>
      <w:r>
        <w:t xml:space="preserve">- расходы на проведение выборов в представительные органы </w:t>
      </w:r>
      <w:r w:rsidR="00457EED">
        <w:t xml:space="preserve">муниципального образования </w:t>
      </w:r>
      <w:r w:rsidR="00ED3A7E">
        <w:t xml:space="preserve">«Нижнеилимский район» </w:t>
      </w:r>
      <w:r w:rsidR="00457EED">
        <w:t>в сумме 2</w:t>
      </w:r>
      <w:r w:rsidR="00A70292">
        <w:t> </w:t>
      </w:r>
      <w:r w:rsidR="00457EED">
        <w:t>383</w:t>
      </w:r>
      <w:r w:rsidR="00A70292">
        <w:t> 500,00 рублей (КБК</w:t>
      </w:r>
      <w:r w:rsidR="00AB7DD1">
        <w:t xml:space="preserve"> 903 0107 9048416 88</w:t>
      </w:r>
      <w:r w:rsidR="00A70292">
        <w:t>0</w:t>
      </w:r>
      <w:r w:rsidR="00874E3B">
        <w:t>).</w:t>
      </w:r>
    </w:p>
    <w:p w:rsidR="009340D5" w:rsidRDefault="00FA037B" w:rsidP="00420607">
      <w:pPr>
        <w:jc w:val="both"/>
      </w:pPr>
      <w:r>
        <w:t>По итогам выборов</w:t>
      </w:r>
      <w:r w:rsidR="00181122">
        <w:t xml:space="preserve">, </w:t>
      </w:r>
      <w:r w:rsidR="00B7213B">
        <w:t>кассовые расходы бюджета района</w:t>
      </w:r>
      <w:r w:rsidR="00002784">
        <w:t xml:space="preserve"> соответствуют</w:t>
      </w:r>
      <w:r w:rsidR="00094EA9">
        <w:t xml:space="preserve"> </w:t>
      </w:r>
      <w:r w:rsidR="00B7213B">
        <w:t>произведенным фактическим расходам</w:t>
      </w:r>
      <w:r w:rsidR="00D312AB">
        <w:t xml:space="preserve"> Нижнеилимской ТИК</w:t>
      </w:r>
      <w:r w:rsidR="00F7463F">
        <w:t xml:space="preserve">, которые </w:t>
      </w:r>
      <w:r w:rsidR="00C637CE">
        <w:t>составили</w:t>
      </w:r>
      <w:r w:rsidR="00AE08A1">
        <w:t xml:space="preserve"> </w:t>
      </w:r>
      <w:r w:rsidR="00267451">
        <w:t>2 165 253,91</w:t>
      </w:r>
      <w:r w:rsidR="00A81362">
        <w:t xml:space="preserve"> </w:t>
      </w:r>
      <w:r w:rsidR="009340D5">
        <w:t>руб</w:t>
      </w:r>
      <w:r w:rsidR="0007297A">
        <w:t>лей</w:t>
      </w:r>
      <w:r w:rsidR="00850B54">
        <w:t>.</w:t>
      </w:r>
      <w:r w:rsidR="002B49D6">
        <w:t xml:space="preserve"> Остаток неиспользованных средств, выделенных из местного бюджета</w:t>
      </w:r>
      <w:r w:rsidR="001D4DDC">
        <w:t xml:space="preserve"> на подготовку и проведение выборов, составил 1 729 746,09 рублей</w:t>
      </w:r>
      <w:r w:rsidR="00364397">
        <w:t xml:space="preserve"> (</w:t>
      </w:r>
      <w:r w:rsidR="005C4A79">
        <w:t>согласно платежного поручения</w:t>
      </w:r>
      <w:r w:rsidR="00364397">
        <w:t xml:space="preserve"> № 36 от 28.10.2015 г.</w:t>
      </w:r>
      <w:r w:rsidR="00B83AD8">
        <w:t xml:space="preserve"> </w:t>
      </w:r>
      <w:r w:rsidR="005C4A79">
        <w:t>остаток средств поступил</w:t>
      </w:r>
      <w:r w:rsidR="00B83AD8">
        <w:t xml:space="preserve"> бюджет района</w:t>
      </w:r>
      <w:r w:rsidR="00415B11">
        <w:t>)</w:t>
      </w:r>
      <w:r w:rsidR="001C449E">
        <w:t>.</w:t>
      </w:r>
    </w:p>
    <w:p w:rsidR="006B5399" w:rsidRDefault="006B5399" w:rsidP="00050F30">
      <w:pPr>
        <w:ind w:firstLine="708"/>
        <w:jc w:val="both"/>
      </w:pPr>
      <w:r>
        <w:t>Частью 4 статьи 241 БК РФ исполнени</w:t>
      </w:r>
      <w:r w:rsidR="003E1895">
        <w:t>е</w:t>
      </w:r>
      <w:r>
        <w:t xml:space="preserve"> бюджета по</w:t>
      </w:r>
      <w:r w:rsidR="004216D5">
        <w:t xml:space="preserve"> </w:t>
      </w:r>
      <w:r>
        <w:t xml:space="preserve">расходам, предусмотренным </w:t>
      </w:r>
      <w:r w:rsidR="00050F30">
        <w:t xml:space="preserve">территориальным </w:t>
      </w:r>
      <w:r w:rsidR="00A80C23">
        <w:t>избирательным комиссиям</w:t>
      </w:r>
      <w:r w:rsidR="00432B8A">
        <w:t xml:space="preserve"> осуществляются с учетом особенностей</w:t>
      </w:r>
      <w:r w:rsidR="00987D9E">
        <w:t>, установленных законодательством Российской Федерации</w:t>
      </w:r>
      <w:r w:rsidR="003E1895">
        <w:t xml:space="preserve"> о выборах и референдумах</w:t>
      </w:r>
      <w:r w:rsidR="00050F30">
        <w:t>.</w:t>
      </w:r>
    </w:p>
    <w:p w:rsidR="00A53E89" w:rsidRDefault="001B69BB" w:rsidP="00A53E8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192E9A">
        <w:rPr>
          <w:rFonts w:eastAsiaTheme="minorHAnsi"/>
          <w:lang w:eastAsia="en-US"/>
        </w:rPr>
        <w:t xml:space="preserve">  Так, в</w:t>
      </w:r>
      <w:r w:rsidR="00A53E89">
        <w:rPr>
          <w:rFonts w:eastAsiaTheme="minorHAnsi"/>
          <w:lang w:eastAsia="en-US"/>
        </w:rPr>
        <w:t xml:space="preserve"> соответствии со ст.</w:t>
      </w:r>
      <w:r w:rsidR="003B21FD">
        <w:rPr>
          <w:rFonts w:eastAsiaTheme="minorHAnsi"/>
          <w:lang w:eastAsia="en-US"/>
        </w:rPr>
        <w:t xml:space="preserve"> </w:t>
      </w:r>
      <w:r w:rsidR="00A53E89">
        <w:rPr>
          <w:rFonts w:eastAsiaTheme="minorHAnsi"/>
          <w:lang w:eastAsia="en-US"/>
        </w:rPr>
        <w:t xml:space="preserve">90 Закона Иркутской области </w:t>
      </w:r>
      <w:r w:rsidR="00484599">
        <w:rPr>
          <w:rFonts w:eastAsiaTheme="minorHAnsi"/>
          <w:lang w:eastAsia="en-US"/>
        </w:rPr>
        <w:t>№</w:t>
      </w:r>
      <w:r w:rsidR="00A53E89">
        <w:rPr>
          <w:rFonts w:eastAsiaTheme="minorHAnsi"/>
          <w:lang w:eastAsia="en-US"/>
        </w:rPr>
        <w:t xml:space="preserve"> 116-</w:t>
      </w:r>
      <w:r w:rsidR="00B879D1">
        <w:rPr>
          <w:rFonts w:eastAsiaTheme="minorHAnsi"/>
          <w:lang w:eastAsia="en-US"/>
        </w:rPr>
        <w:t>ОЗ</w:t>
      </w:r>
      <w:r w:rsidR="00D51150">
        <w:rPr>
          <w:rFonts w:eastAsiaTheme="minorHAnsi"/>
          <w:lang w:eastAsia="en-US"/>
        </w:rPr>
        <w:t xml:space="preserve"> </w:t>
      </w:r>
      <w:r w:rsidR="00A53E89">
        <w:rPr>
          <w:rFonts w:eastAsiaTheme="minorHAnsi"/>
          <w:lang w:eastAsia="en-US"/>
        </w:rPr>
        <w:t xml:space="preserve"> за счет средств местного бюджета финансируются следующие расходы избирательных комиссий:</w:t>
      </w:r>
    </w:p>
    <w:p w:rsidR="00A53E89" w:rsidRDefault="00A53E89" w:rsidP="00A53E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и проведения муниципальных выборов, а также на выплаты гражданам, привлекаемым к работе в избирательных комиссиях по гражданско-правовым договорам;</w:t>
      </w:r>
    </w:p>
    <w:p w:rsidR="00A53E89" w:rsidRDefault="00A53E89" w:rsidP="00A53E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изготовление печатной продукции;</w:t>
      </w:r>
    </w:p>
    <w:p w:rsidR="00A53E89" w:rsidRDefault="00A53E89" w:rsidP="003B21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на приобретение, доставку и установку оборудования (в том числе технологического), других материальных ценностей, необходимых для обеспечения муниципальных выборов и пол</w:t>
      </w:r>
      <w:r w:rsidR="003B21FD">
        <w:rPr>
          <w:rFonts w:eastAsiaTheme="minorHAnsi"/>
          <w:lang w:eastAsia="en-US"/>
        </w:rPr>
        <w:t>номочий избирательных комиссий;</w:t>
      </w:r>
    </w:p>
    <w:p w:rsidR="00A53E89" w:rsidRDefault="00A53E89" w:rsidP="00A53E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 транспортные расходы, в том числе при проведении голосования в труднодоступных или отдаленных местностях;</w:t>
      </w:r>
    </w:p>
    <w:p w:rsidR="00A53E89" w:rsidRDefault="00A53E89" w:rsidP="00A53E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5) на доставку, хранение избирательной документации, подготовку ее к передаче в архив или на уничтожение;</w:t>
      </w:r>
    </w:p>
    <w:p w:rsidR="00A53E89" w:rsidRDefault="00A53E89" w:rsidP="00A53E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на развитие избирательной системы, в том числе на внедрение новых избирательных технологий, средств автоматизации, повышение правовой культуры избирателей и организаторов выборов;</w:t>
      </w:r>
    </w:p>
    <w:p w:rsidR="00A53E89" w:rsidRDefault="00A53E89" w:rsidP="00A53E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на командировки, оплату средств и услуг связи и другие цели, связанные с проведением муниципальных выборов, а также с обеспечением полномочий и деятельности избирательных комиссий.</w:t>
      </w:r>
    </w:p>
    <w:p w:rsidR="00016C17" w:rsidRDefault="00F26454" w:rsidP="00016C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Пунктом </w:t>
      </w:r>
      <w:r w:rsidR="00D51150">
        <w:rPr>
          <w:rFonts w:eastAsiaTheme="minorHAnsi"/>
          <w:lang w:eastAsia="en-US"/>
        </w:rPr>
        <w:t>3 ст.</w:t>
      </w:r>
      <w:r w:rsidR="003750CC">
        <w:rPr>
          <w:rFonts w:eastAsiaTheme="minorHAnsi"/>
          <w:lang w:eastAsia="en-US"/>
        </w:rPr>
        <w:t xml:space="preserve"> </w:t>
      </w:r>
      <w:r w:rsidR="00D51150">
        <w:rPr>
          <w:rFonts w:eastAsiaTheme="minorHAnsi"/>
          <w:lang w:eastAsia="en-US"/>
        </w:rPr>
        <w:t xml:space="preserve">90 </w:t>
      </w:r>
      <w:r w:rsidR="00C9495A">
        <w:rPr>
          <w:rFonts w:eastAsiaTheme="minorHAnsi"/>
          <w:lang w:eastAsia="en-US"/>
        </w:rPr>
        <w:t>указанного закона</w:t>
      </w:r>
      <w:r>
        <w:rPr>
          <w:rFonts w:eastAsiaTheme="minorHAnsi"/>
          <w:lang w:eastAsia="en-US"/>
        </w:rPr>
        <w:t xml:space="preserve"> также</w:t>
      </w:r>
      <w:r w:rsidR="00C9495A">
        <w:rPr>
          <w:rFonts w:eastAsiaTheme="minorHAnsi"/>
          <w:lang w:eastAsia="en-US"/>
        </w:rPr>
        <w:t xml:space="preserve"> </w:t>
      </w:r>
      <w:r w:rsidR="00D51150">
        <w:rPr>
          <w:rFonts w:eastAsiaTheme="minorHAnsi"/>
          <w:lang w:eastAsia="en-US"/>
        </w:rPr>
        <w:t>предусмотрено, что</w:t>
      </w:r>
      <w:r w:rsidR="00A53E89">
        <w:rPr>
          <w:rFonts w:eastAsiaTheme="minorHAnsi"/>
          <w:lang w:eastAsia="en-US"/>
        </w:rPr>
        <w:t xml:space="preserve"> </w:t>
      </w:r>
      <w:r w:rsidR="005B5E9F">
        <w:rPr>
          <w:rFonts w:eastAsiaTheme="minorHAnsi"/>
          <w:lang w:eastAsia="en-US"/>
        </w:rPr>
        <w:t xml:space="preserve">избирательной комиссией муниципального образования устанавливается </w:t>
      </w:r>
      <w:r w:rsidR="00A70920">
        <w:rPr>
          <w:rFonts w:eastAsiaTheme="minorHAnsi"/>
          <w:lang w:eastAsia="en-US"/>
        </w:rPr>
        <w:t xml:space="preserve">и производится </w:t>
      </w:r>
      <w:r w:rsidR="00D51150">
        <w:rPr>
          <w:rFonts w:eastAsiaTheme="minorHAnsi"/>
          <w:lang w:eastAsia="en-US"/>
        </w:rPr>
        <w:t>о</w:t>
      </w:r>
      <w:r w:rsidR="00A53E89">
        <w:rPr>
          <w:rFonts w:eastAsiaTheme="minorHAnsi"/>
          <w:lang w:eastAsia="en-US"/>
        </w:rPr>
        <w:t>плата труда членов избирательной комиссии с правом решающего голоса, работающих на постоянной (штатной) основе, работников а</w:t>
      </w:r>
      <w:r w:rsidR="00A70920">
        <w:rPr>
          <w:rFonts w:eastAsiaTheme="minorHAnsi"/>
          <w:lang w:eastAsia="en-US"/>
        </w:rPr>
        <w:t xml:space="preserve">ппарата избирательной комиссии </w:t>
      </w:r>
      <w:r w:rsidR="00A53E89">
        <w:rPr>
          <w:rFonts w:eastAsiaTheme="minorHAnsi"/>
          <w:lang w:eastAsia="en-US"/>
        </w:rPr>
        <w:t>в пределах</w:t>
      </w:r>
      <w:r w:rsidR="00016C17">
        <w:rPr>
          <w:rFonts w:eastAsiaTheme="minorHAnsi"/>
          <w:lang w:eastAsia="en-US"/>
        </w:rPr>
        <w:t>,</w:t>
      </w:r>
      <w:r w:rsidR="00A53E89">
        <w:rPr>
          <w:rFonts w:eastAsiaTheme="minorHAnsi"/>
          <w:lang w:eastAsia="en-US"/>
        </w:rPr>
        <w:t xml:space="preserve"> выделенных избирательной комиссии средств местного бюджета</w:t>
      </w:r>
      <w:r w:rsidR="00016C17">
        <w:rPr>
          <w:rFonts w:eastAsiaTheme="minorHAnsi"/>
          <w:lang w:eastAsia="en-US"/>
        </w:rPr>
        <w:t>.</w:t>
      </w:r>
    </w:p>
    <w:p w:rsidR="00736389" w:rsidRDefault="00701751" w:rsidP="00016C17">
      <w:pPr>
        <w:autoSpaceDE w:val="0"/>
        <w:autoSpaceDN w:val="0"/>
        <w:adjustRightInd w:val="0"/>
        <w:ind w:firstLine="540"/>
        <w:jc w:val="both"/>
      </w:pPr>
      <w:r>
        <w:t>Решениями</w:t>
      </w:r>
      <w:r w:rsidR="009340D5">
        <w:t xml:space="preserve"> </w:t>
      </w:r>
      <w:r w:rsidR="00325161">
        <w:t xml:space="preserve">Нижнеилимской ТИК от </w:t>
      </w:r>
      <w:r w:rsidR="00BB2CC9">
        <w:t>18.06.15</w:t>
      </w:r>
      <w:r w:rsidR="00325161">
        <w:t xml:space="preserve"> года № </w:t>
      </w:r>
      <w:r w:rsidR="00BB2CC9">
        <w:t>136/955</w:t>
      </w:r>
      <w:r>
        <w:t xml:space="preserve"> и от 18.06.2015 года № 136/956 утверждены</w:t>
      </w:r>
      <w:r w:rsidR="00FE5564">
        <w:t xml:space="preserve"> сметы</w:t>
      </w:r>
      <w:r w:rsidR="00325161">
        <w:t xml:space="preserve"> расходов Нижнеилимской ТИК</w:t>
      </w:r>
      <w:r w:rsidR="00FE5564">
        <w:t xml:space="preserve"> соответственно</w:t>
      </w:r>
      <w:r w:rsidR="00325161">
        <w:t xml:space="preserve"> на подготовку и проведение выборов</w:t>
      </w:r>
      <w:r w:rsidR="000157D2">
        <w:t xml:space="preserve"> </w:t>
      </w:r>
      <w:r w:rsidR="002E55D4">
        <w:t xml:space="preserve">депутатов Думы </w:t>
      </w:r>
      <w:r w:rsidR="00FE5564">
        <w:t xml:space="preserve">и </w:t>
      </w:r>
      <w:r w:rsidR="00AF1CD9">
        <w:t xml:space="preserve">выборов мэра </w:t>
      </w:r>
      <w:r w:rsidR="002E55D4">
        <w:t>Нижнеилимского муниципального района</w:t>
      </w:r>
      <w:r w:rsidR="00225134">
        <w:t>.</w:t>
      </w:r>
    </w:p>
    <w:p w:rsidR="0076287F" w:rsidRDefault="0036685E" w:rsidP="006A5EE4">
      <w:pPr>
        <w:autoSpaceDE w:val="0"/>
        <w:autoSpaceDN w:val="0"/>
        <w:adjustRightInd w:val="0"/>
        <w:ind w:left="-426" w:hanging="141"/>
        <w:jc w:val="both"/>
      </w:pPr>
      <w:r>
        <w:t xml:space="preserve"> </w:t>
      </w:r>
      <w:r w:rsidR="00AE4030">
        <w:t xml:space="preserve">                                                                                                      </w:t>
      </w:r>
      <w:r w:rsidR="006A5EE4">
        <w:t xml:space="preserve">                             </w:t>
      </w:r>
    </w:p>
    <w:tbl>
      <w:tblPr>
        <w:tblStyle w:val="ad"/>
        <w:tblW w:w="10882" w:type="dxa"/>
        <w:tblLayout w:type="fixed"/>
        <w:tblLook w:val="04A0"/>
      </w:tblPr>
      <w:tblGrid>
        <w:gridCol w:w="392"/>
        <w:gridCol w:w="2160"/>
        <w:gridCol w:w="851"/>
        <w:gridCol w:w="709"/>
        <w:gridCol w:w="850"/>
        <w:gridCol w:w="851"/>
        <w:gridCol w:w="850"/>
        <w:gridCol w:w="958"/>
        <w:gridCol w:w="885"/>
        <w:gridCol w:w="850"/>
        <w:gridCol w:w="709"/>
        <w:gridCol w:w="817"/>
      </w:tblGrid>
      <w:tr w:rsidR="000A6530" w:rsidTr="0036685E">
        <w:trPr>
          <w:trHeight w:val="235"/>
        </w:trPr>
        <w:tc>
          <w:tcPr>
            <w:tcW w:w="392" w:type="dxa"/>
            <w:vMerge w:val="restart"/>
            <w:vAlign w:val="center"/>
          </w:tcPr>
          <w:p w:rsidR="000A6530" w:rsidRDefault="0044020E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0A6530" w:rsidRPr="00144415">
              <w:rPr>
                <w:sz w:val="14"/>
                <w:szCs w:val="14"/>
              </w:rPr>
              <w:t>№</w:t>
            </w:r>
            <w:r w:rsidR="00CF0E71" w:rsidRPr="00144415">
              <w:rPr>
                <w:sz w:val="14"/>
                <w:szCs w:val="14"/>
              </w:rPr>
              <w:t xml:space="preserve"> </w:t>
            </w:r>
          </w:p>
          <w:p w:rsidR="0044020E" w:rsidRPr="00144415" w:rsidRDefault="0044020E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п/п</w:t>
            </w:r>
          </w:p>
        </w:tc>
        <w:tc>
          <w:tcPr>
            <w:tcW w:w="2160" w:type="dxa"/>
            <w:vMerge w:val="restart"/>
            <w:vAlign w:val="center"/>
          </w:tcPr>
          <w:p w:rsidR="000A6530" w:rsidRPr="005E2147" w:rsidRDefault="000A6530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8"/>
                <w:szCs w:val="18"/>
              </w:rPr>
            </w:pPr>
            <w:r w:rsidRPr="005E2147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0A6530" w:rsidRPr="00CD219B" w:rsidRDefault="002B296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="000A6530" w:rsidRPr="00CD219B">
              <w:rPr>
                <w:b/>
                <w:sz w:val="18"/>
                <w:szCs w:val="18"/>
              </w:rPr>
              <w:t>выборы мэра района</w:t>
            </w:r>
            <w:r w:rsidR="006A5EE4">
              <w:rPr>
                <w:b/>
                <w:sz w:val="18"/>
                <w:szCs w:val="18"/>
              </w:rPr>
              <w:t xml:space="preserve">                       (руб.)</w:t>
            </w:r>
          </w:p>
        </w:tc>
        <w:tc>
          <w:tcPr>
            <w:tcW w:w="4219" w:type="dxa"/>
            <w:gridSpan w:val="5"/>
            <w:tcBorders>
              <w:bottom w:val="single" w:sz="4" w:space="0" w:color="auto"/>
            </w:tcBorders>
            <w:vAlign w:val="center"/>
          </w:tcPr>
          <w:p w:rsidR="000A6530" w:rsidRPr="00CD219B" w:rsidRDefault="002B296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417EF5" w:rsidRPr="00CD219B">
              <w:rPr>
                <w:b/>
                <w:sz w:val="18"/>
                <w:szCs w:val="18"/>
              </w:rPr>
              <w:t>выборы депутатов Думы</w:t>
            </w:r>
            <w:r w:rsidR="006A5EE4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="006A5EE4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154325" w:rsidTr="00E93D62">
        <w:trPr>
          <w:trHeight w:val="268"/>
        </w:trPr>
        <w:tc>
          <w:tcPr>
            <w:tcW w:w="392" w:type="dxa"/>
            <w:vMerge/>
            <w:vAlign w:val="center"/>
          </w:tcPr>
          <w:p w:rsidR="00154325" w:rsidRPr="00144415" w:rsidRDefault="00154325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154325" w:rsidRPr="00144415" w:rsidRDefault="00154325" w:rsidP="00EA275A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54325" w:rsidRPr="00144415" w:rsidRDefault="00154325" w:rsidP="00EA275A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всего по комиссиям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4325" w:rsidRPr="00CD219B" w:rsidRDefault="00E93D62" w:rsidP="0015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54A27">
              <w:rPr>
                <w:sz w:val="18"/>
                <w:szCs w:val="18"/>
              </w:rPr>
              <w:t>т</w:t>
            </w:r>
            <w:r w:rsidR="00154325" w:rsidRPr="00CD219B">
              <w:rPr>
                <w:sz w:val="18"/>
                <w:szCs w:val="18"/>
              </w:rPr>
              <w:t>ерриториальная избирательная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325" w:rsidRPr="00144415" w:rsidRDefault="00B56F92" w:rsidP="00EA275A">
            <w:pPr>
              <w:autoSpaceDE w:val="0"/>
              <w:autoSpaceDN w:val="0"/>
              <w:adjustRightInd w:val="0"/>
              <w:ind w:righ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</w:t>
            </w:r>
            <w:r w:rsidR="00154325" w:rsidRPr="00144415">
              <w:rPr>
                <w:sz w:val="14"/>
                <w:szCs w:val="14"/>
              </w:rPr>
              <w:t>по комиссия</w:t>
            </w:r>
            <w:r>
              <w:rPr>
                <w:sz w:val="14"/>
                <w:szCs w:val="14"/>
              </w:rPr>
              <w:t>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25" w:rsidRPr="005E2147" w:rsidRDefault="00E93D62" w:rsidP="00EA275A">
            <w:pPr>
              <w:autoSpaceDE w:val="0"/>
              <w:autoSpaceDN w:val="0"/>
              <w:adjustRightInd w:val="0"/>
              <w:ind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т</w:t>
            </w:r>
            <w:r w:rsidR="00B95F9C" w:rsidRPr="005E2147">
              <w:rPr>
                <w:sz w:val="18"/>
                <w:szCs w:val="18"/>
              </w:rPr>
              <w:t>ерриториальная избирательная</w:t>
            </w:r>
          </w:p>
        </w:tc>
      </w:tr>
      <w:tr w:rsidR="006B474B" w:rsidTr="00E93D62">
        <w:trPr>
          <w:trHeight w:val="221"/>
        </w:trPr>
        <w:tc>
          <w:tcPr>
            <w:tcW w:w="392" w:type="dxa"/>
            <w:vMerge/>
            <w:vAlign w:val="center"/>
          </w:tcPr>
          <w:p w:rsidR="006B474B" w:rsidRPr="00144415" w:rsidRDefault="006B474B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474B" w:rsidRPr="00144415" w:rsidRDefault="00154A27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</w:t>
            </w:r>
            <w:r w:rsidR="006B474B" w:rsidRPr="00144415">
              <w:rPr>
                <w:sz w:val="14"/>
                <w:szCs w:val="14"/>
              </w:rPr>
              <w:t>сего ТИК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ТИК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287F" w:rsidRDefault="006B474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ТИК  центр</w:t>
            </w:r>
            <w:r w:rsidR="0076287F">
              <w:rPr>
                <w:sz w:val="14"/>
                <w:szCs w:val="14"/>
              </w:rPr>
              <w:t>ал.</w:t>
            </w:r>
          </w:p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УИК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расходы УИК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</w:tcPr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всего ТИК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474B" w:rsidRPr="00144415" w:rsidRDefault="006B474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ТИК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474B" w:rsidRPr="00144415" w:rsidRDefault="00B56F92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ТИК централ</w:t>
            </w:r>
            <w:r w:rsidR="00097089" w:rsidRPr="00144415">
              <w:rPr>
                <w:sz w:val="14"/>
                <w:szCs w:val="14"/>
              </w:rPr>
              <w:t xml:space="preserve"> УИК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74B" w:rsidRPr="00144415" w:rsidRDefault="0009708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Рас</w:t>
            </w:r>
            <w:r w:rsidR="002A352D" w:rsidRPr="00144415">
              <w:rPr>
                <w:sz w:val="14"/>
                <w:szCs w:val="14"/>
              </w:rPr>
              <w:t>х</w:t>
            </w:r>
            <w:r w:rsidRPr="00144415">
              <w:rPr>
                <w:sz w:val="14"/>
                <w:szCs w:val="14"/>
              </w:rPr>
              <w:t>оды УИК</w:t>
            </w:r>
          </w:p>
        </w:tc>
      </w:tr>
      <w:tr w:rsidR="006B474B" w:rsidTr="00E93D62">
        <w:tc>
          <w:tcPr>
            <w:tcW w:w="392" w:type="dxa"/>
            <w:vAlign w:val="center"/>
          </w:tcPr>
          <w:p w:rsidR="006B474B" w:rsidRPr="00144415" w:rsidRDefault="00547949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E4207F" w:rsidRPr="00144415">
              <w:rPr>
                <w:sz w:val="14"/>
                <w:szCs w:val="14"/>
              </w:rPr>
              <w:t>1</w:t>
            </w:r>
            <w:r w:rsidR="00366272" w:rsidRPr="00144415">
              <w:rPr>
                <w:sz w:val="14"/>
                <w:szCs w:val="14"/>
              </w:rPr>
              <w:t>.</w:t>
            </w:r>
          </w:p>
        </w:tc>
        <w:tc>
          <w:tcPr>
            <w:tcW w:w="2160" w:type="dxa"/>
            <w:vAlign w:val="center"/>
          </w:tcPr>
          <w:p w:rsidR="006B474B" w:rsidRPr="00144415" w:rsidRDefault="00360874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E4207F" w:rsidRPr="00144415">
              <w:rPr>
                <w:sz w:val="14"/>
                <w:szCs w:val="14"/>
              </w:rPr>
              <w:t>Компенсация,</w:t>
            </w:r>
            <w:r w:rsidR="007931CE" w:rsidRPr="00144415">
              <w:rPr>
                <w:sz w:val="14"/>
                <w:szCs w:val="14"/>
              </w:rPr>
              <w:t xml:space="preserve">  </w:t>
            </w:r>
            <w:r w:rsidR="00E4207F" w:rsidRPr="00144415">
              <w:rPr>
                <w:sz w:val="14"/>
                <w:szCs w:val="14"/>
              </w:rPr>
              <w:t>дополнительная</w:t>
            </w:r>
            <w:r w:rsidR="003413CD" w:rsidRPr="00144415">
              <w:rPr>
                <w:sz w:val="14"/>
                <w:szCs w:val="14"/>
              </w:rPr>
              <w:t xml:space="preserve"> оплата труда, вознаграждение, всего</w:t>
            </w:r>
          </w:p>
        </w:tc>
        <w:tc>
          <w:tcPr>
            <w:tcW w:w="851" w:type="dxa"/>
            <w:vAlign w:val="center"/>
          </w:tcPr>
          <w:p w:rsidR="006B474B" w:rsidRPr="00144415" w:rsidRDefault="00EB4EEA" w:rsidP="00EA275A">
            <w:pPr>
              <w:autoSpaceDE w:val="0"/>
              <w:autoSpaceDN w:val="0"/>
              <w:adjustRightInd w:val="0"/>
              <w:ind w:left="-187"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</w:t>
            </w:r>
            <w:r w:rsidR="004D2ACF" w:rsidRPr="00144415">
              <w:rPr>
                <w:sz w:val="14"/>
                <w:szCs w:val="14"/>
              </w:rPr>
              <w:t> </w:t>
            </w:r>
            <w:r w:rsidR="0036685E">
              <w:rPr>
                <w:sz w:val="14"/>
                <w:szCs w:val="14"/>
              </w:rPr>
              <w:t xml:space="preserve">   </w:t>
            </w:r>
            <w:r w:rsidRPr="00144415">
              <w:rPr>
                <w:sz w:val="14"/>
                <w:szCs w:val="14"/>
              </w:rPr>
              <w:t>1</w:t>
            </w:r>
            <w:r w:rsidR="00D62C6F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11</w:t>
            </w:r>
            <w:r w:rsidR="00D017E8">
              <w:rPr>
                <w:sz w:val="14"/>
                <w:szCs w:val="14"/>
              </w:rPr>
              <w:t>1</w:t>
            </w:r>
            <w:r w:rsidR="00D62C6F">
              <w:rPr>
                <w:sz w:val="14"/>
                <w:szCs w:val="14"/>
              </w:rPr>
              <w:t xml:space="preserve"> </w:t>
            </w:r>
            <w:r w:rsidR="00014C60" w:rsidRPr="00144415">
              <w:rPr>
                <w:sz w:val="14"/>
                <w:szCs w:val="14"/>
              </w:rPr>
              <w:t>64</w:t>
            </w:r>
            <w:r w:rsidR="00010588" w:rsidRPr="00144415">
              <w:rPr>
                <w:sz w:val="14"/>
                <w:szCs w:val="14"/>
              </w:rPr>
              <w:t>2,</w:t>
            </w:r>
            <w:r w:rsidR="00E7331F" w:rsidRPr="0014441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B474B" w:rsidRPr="00144415" w:rsidRDefault="00010588" w:rsidP="00EA275A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</w:t>
            </w:r>
            <w:r w:rsidR="0036685E">
              <w:rPr>
                <w:sz w:val="14"/>
                <w:szCs w:val="14"/>
              </w:rPr>
              <w:t xml:space="preserve">  </w:t>
            </w:r>
            <w:r w:rsidR="002A4B35">
              <w:rPr>
                <w:sz w:val="14"/>
                <w:szCs w:val="14"/>
              </w:rPr>
              <w:t xml:space="preserve"> 3</w:t>
            </w:r>
            <w:r w:rsidRPr="00144415">
              <w:rPr>
                <w:sz w:val="14"/>
                <w:szCs w:val="14"/>
              </w:rPr>
              <w:t>08</w:t>
            </w:r>
            <w:r w:rsidR="007C2FD2">
              <w:rPr>
                <w:sz w:val="14"/>
                <w:szCs w:val="14"/>
              </w:rPr>
              <w:t xml:space="preserve"> </w:t>
            </w:r>
            <w:r w:rsidR="00D7429F" w:rsidRPr="00144415">
              <w:rPr>
                <w:sz w:val="14"/>
                <w:szCs w:val="14"/>
              </w:rPr>
              <w:t>136</w:t>
            </w:r>
            <w:r w:rsidR="00623359" w:rsidRPr="00144415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vAlign w:val="center"/>
          </w:tcPr>
          <w:p w:rsidR="006B474B" w:rsidRPr="00144415" w:rsidRDefault="002A4B35" w:rsidP="00EA275A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41ABB" w:rsidRPr="00144415">
              <w:rPr>
                <w:sz w:val="14"/>
                <w:szCs w:val="14"/>
              </w:rPr>
              <w:t>21</w:t>
            </w:r>
            <w:r w:rsidR="00D017E8">
              <w:rPr>
                <w:sz w:val="14"/>
                <w:szCs w:val="14"/>
              </w:rPr>
              <w:t>2</w:t>
            </w:r>
            <w:r w:rsidR="00141ABB" w:rsidRPr="00144415">
              <w:rPr>
                <w:sz w:val="14"/>
                <w:szCs w:val="14"/>
              </w:rPr>
              <w:t> 000,0</w:t>
            </w:r>
          </w:p>
        </w:tc>
        <w:tc>
          <w:tcPr>
            <w:tcW w:w="851" w:type="dxa"/>
            <w:vAlign w:val="center"/>
          </w:tcPr>
          <w:p w:rsidR="006B474B" w:rsidRPr="00144415" w:rsidRDefault="00141AB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96 136,0</w:t>
            </w:r>
          </w:p>
        </w:tc>
        <w:tc>
          <w:tcPr>
            <w:tcW w:w="850" w:type="dxa"/>
            <w:vAlign w:val="center"/>
          </w:tcPr>
          <w:p w:rsidR="006B474B" w:rsidRPr="00144415" w:rsidRDefault="00B62F46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803 506,0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B474B" w:rsidRPr="00144415" w:rsidRDefault="00351E4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</w:t>
            </w:r>
            <w:r w:rsidR="00C6729D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868</w:t>
            </w:r>
            <w:r w:rsidR="00C6729D">
              <w:rPr>
                <w:sz w:val="14"/>
                <w:szCs w:val="14"/>
              </w:rPr>
              <w:t xml:space="preserve"> </w:t>
            </w:r>
            <w:r w:rsidR="005671F4" w:rsidRPr="00144415">
              <w:rPr>
                <w:sz w:val="14"/>
                <w:szCs w:val="14"/>
              </w:rPr>
              <w:t>00</w:t>
            </w:r>
            <w:r w:rsidR="00151418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B474B" w:rsidRPr="00144415" w:rsidRDefault="005671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</w:t>
            </w:r>
            <w:r w:rsidR="00E93D62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068</w:t>
            </w:r>
            <w:r w:rsidR="00E93D62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151418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5671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600</w:t>
            </w:r>
            <w:r w:rsidR="00D62C6F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9B4CF0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474B" w:rsidRPr="00144415" w:rsidRDefault="005671F4" w:rsidP="00EA275A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4</w:t>
            </w:r>
            <w:r w:rsidR="00E93D62">
              <w:rPr>
                <w:sz w:val="14"/>
                <w:szCs w:val="14"/>
              </w:rPr>
              <w:t xml:space="preserve">   4</w:t>
            </w:r>
            <w:r w:rsidRPr="00144415">
              <w:rPr>
                <w:sz w:val="14"/>
                <w:szCs w:val="14"/>
              </w:rPr>
              <w:t>68</w:t>
            </w:r>
            <w:r w:rsidR="00D62C6F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9B4CF0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B474B" w:rsidRPr="00144415" w:rsidRDefault="009778A8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800</w:t>
            </w:r>
            <w:r w:rsidR="00D62C6F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9B4CF0" w:rsidRPr="00144415">
              <w:rPr>
                <w:sz w:val="14"/>
                <w:szCs w:val="14"/>
              </w:rPr>
              <w:t>0,0</w:t>
            </w:r>
          </w:p>
        </w:tc>
      </w:tr>
      <w:tr w:rsidR="006B474B" w:rsidTr="00E93D62">
        <w:tc>
          <w:tcPr>
            <w:tcW w:w="392" w:type="dxa"/>
            <w:vAlign w:val="center"/>
          </w:tcPr>
          <w:p w:rsidR="006B474B" w:rsidRPr="00144415" w:rsidRDefault="00547949" w:rsidP="00547949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44342" w:rsidRPr="00144415">
              <w:rPr>
                <w:sz w:val="14"/>
                <w:szCs w:val="14"/>
              </w:rPr>
              <w:t>1.</w:t>
            </w:r>
            <w:r w:rsidR="009D0539" w:rsidRPr="00144415">
              <w:rPr>
                <w:sz w:val="14"/>
                <w:szCs w:val="14"/>
              </w:rPr>
              <w:t>1</w:t>
            </w:r>
          </w:p>
        </w:tc>
        <w:tc>
          <w:tcPr>
            <w:tcW w:w="2160" w:type="dxa"/>
            <w:vAlign w:val="center"/>
          </w:tcPr>
          <w:p w:rsidR="006B474B" w:rsidRPr="00144415" w:rsidRDefault="00360874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D0539" w:rsidRPr="00144415">
              <w:rPr>
                <w:sz w:val="14"/>
                <w:szCs w:val="14"/>
              </w:rPr>
              <w:t>в</w:t>
            </w:r>
            <w:r w:rsidR="00547949">
              <w:rPr>
                <w:sz w:val="14"/>
                <w:szCs w:val="14"/>
              </w:rPr>
              <w:t xml:space="preserve"> </w:t>
            </w:r>
            <w:r w:rsidR="0088505B" w:rsidRPr="00144415">
              <w:rPr>
                <w:sz w:val="14"/>
                <w:szCs w:val="14"/>
              </w:rPr>
              <w:t>т.ч. компенсация членам комиссии с правом решающего голоса, освобожденным от основной работы на период выборов</w:t>
            </w:r>
          </w:p>
        </w:tc>
        <w:tc>
          <w:tcPr>
            <w:tcW w:w="851" w:type="dxa"/>
            <w:vAlign w:val="center"/>
          </w:tcPr>
          <w:p w:rsidR="006B474B" w:rsidRPr="00144415" w:rsidRDefault="00E7331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B474B" w:rsidRPr="00144415" w:rsidRDefault="00E7331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E7331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B474B" w:rsidRPr="00144415" w:rsidRDefault="00E7331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E7331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B474B" w:rsidRPr="00144415" w:rsidRDefault="009778A8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B474B" w:rsidRPr="00144415" w:rsidRDefault="009778A8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9778A8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474B" w:rsidRPr="00144415" w:rsidRDefault="009778A8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B474B" w:rsidRPr="00144415" w:rsidRDefault="009778A8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</w:tr>
      <w:tr w:rsidR="006B474B" w:rsidTr="00E93D62">
        <w:tc>
          <w:tcPr>
            <w:tcW w:w="392" w:type="dxa"/>
            <w:vAlign w:val="center"/>
          </w:tcPr>
          <w:p w:rsidR="006B474B" w:rsidRPr="00144415" w:rsidRDefault="00547949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E46C11" w:rsidRPr="00144415">
              <w:rPr>
                <w:sz w:val="14"/>
                <w:szCs w:val="14"/>
              </w:rPr>
              <w:t>2.</w:t>
            </w:r>
          </w:p>
        </w:tc>
        <w:tc>
          <w:tcPr>
            <w:tcW w:w="2160" w:type="dxa"/>
            <w:vAlign w:val="center"/>
          </w:tcPr>
          <w:p w:rsidR="006B474B" w:rsidRPr="00144415" w:rsidRDefault="00360874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Н</w:t>
            </w:r>
            <w:r w:rsidR="00E46C11" w:rsidRPr="00144415">
              <w:rPr>
                <w:sz w:val="14"/>
                <w:szCs w:val="14"/>
              </w:rPr>
              <w:t>ачисления на оплату труда</w:t>
            </w:r>
          </w:p>
        </w:tc>
        <w:tc>
          <w:tcPr>
            <w:tcW w:w="851" w:type="dxa"/>
            <w:vAlign w:val="center"/>
          </w:tcPr>
          <w:p w:rsidR="006B474B" w:rsidRPr="00144415" w:rsidRDefault="00B4476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12</w:t>
            </w:r>
            <w:r w:rsidR="00FE3328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709" w:type="dxa"/>
            <w:vAlign w:val="center"/>
          </w:tcPr>
          <w:p w:rsidR="006B474B" w:rsidRPr="00144415" w:rsidRDefault="00B4476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12</w:t>
            </w:r>
            <w:r w:rsidR="002A4B35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0" w:type="dxa"/>
            <w:vAlign w:val="center"/>
          </w:tcPr>
          <w:p w:rsidR="006B474B" w:rsidRPr="00144415" w:rsidRDefault="00B44764" w:rsidP="002A4B35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</w:t>
            </w:r>
            <w:r w:rsidR="002A4B35">
              <w:rPr>
                <w:sz w:val="14"/>
                <w:szCs w:val="14"/>
              </w:rPr>
              <w:t xml:space="preserve">2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1" w:type="dxa"/>
            <w:vAlign w:val="center"/>
          </w:tcPr>
          <w:p w:rsidR="006B474B" w:rsidRPr="00144415" w:rsidRDefault="00B4476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B4476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B474B" w:rsidRPr="00144415" w:rsidRDefault="009778A8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40</w:t>
            </w:r>
            <w:r w:rsidR="00C6729D">
              <w:rPr>
                <w:sz w:val="14"/>
                <w:szCs w:val="14"/>
              </w:rPr>
              <w:t xml:space="preserve"> </w:t>
            </w:r>
            <w:r w:rsidR="005F5C7F" w:rsidRPr="00144415">
              <w:rPr>
                <w:sz w:val="14"/>
                <w:szCs w:val="14"/>
              </w:rPr>
              <w:t>00</w:t>
            </w:r>
            <w:r w:rsidR="009B4CF0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B474B" w:rsidRPr="00144415" w:rsidRDefault="005F5C7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40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9B4CF0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5F5C7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474B" w:rsidRPr="00144415" w:rsidRDefault="005F5C7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B474B" w:rsidRPr="00144415" w:rsidRDefault="005F5C7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</w:tr>
      <w:tr w:rsidR="006B474B" w:rsidTr="00E93D62">
        <w:tc>
          <w:tcPr>
            <w:tcW w:w="392" w:type="dxa"/>
            <w:vAlign w:val="center"/>
          </w:tcPr>
          <w:p w:rsidR="006B474B" w:rsidRPr="00144415" w:rsidRDefault="00547949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E46C11" w:rsidRPr="00144415">
              <w:rPr>
                <w:sz w:val="14"/>
                <w:szCs w:val="14"/>
              </w:rPr>
              <w:t>3.</w:t>
            </w:r>
          </w:p>
        </w:tc>
        <w:tc>
          <w:tcPr>
            <w:tcW w:w="2160" w:type="dxa"/>
            <w:vAlign w:val="center"/>
          </w:tcPr>
          <w:p w:rsidR="006B474B" w:rsidRPr="00144415" w:rsidRDefault="00360874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</w:t>
            </w:r>
            <w:r w:rsidR="00E46C11" w:rsidRPr="00144415">
              <w:rPr>
                <w:sz w:val="14"/>
                <w:szCs w:val="14"/>
              </w:rPr>
              <w:t>асходы на</w:t>
            </w:r>
            <w:r w:rsidR="0099072F" w:rsidRPr="00144415">
              <w:rPr>
                <w:sz w:val="14"/>
                <w:szCs w:val="14"/>
              </w:rPr>
              <w:t xml:space="preserve"> </w:t>
            </w:r>
            <w:r w:rsidR="00E46C11" w:rsidRPr="00144415">
              <w:rPr>
                <w:sz w:val="14"/>
                <w:szCs w:val="14"/>
              </w:rPr>
              <w:t>изготовление печатной продукции</w:t>
            </w:r>
          </w:p>
        </w:tc>
        <w:tc>
          <w:tcPr>
            <w:tcW w:w="851" w:type="dxa"/>
            <w:vAlign w:val="center"/>
          </w:tcPr>
          <w:p w:rsidR="006B474B" w:rsidRPr="00144415" w:rsidRDefault="005731E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40</w:t>
            </w:r>
            <w:r w:rsidR="00FE3328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709" w:type="dxa"/>
            <w:vAlign w:val="center"/>
          </w:tcPr>
          <w:p w:rsidR="006B474B" w:rsidRPr="00144415" w:rsidRDefault="005731E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40</w:t>
            </w:r>
            <w:r w:rsidR="00DD0372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0" w:type="dxa"/>
            <w:vAlign w:val="center"/>
          </w:tcPr>
          <w:p w:rsidR="006B474B" w:rsidRPr="00144415" w:rsidRDefault="00E7123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40</w:t>
            </w:r>
            <w:r w:rsidR="00DD0372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1" w:type="dxa"/>
            <w:vAlign w:val="center"/>
          </w:tcPr>
          <w:p w:rsidR="006B474B" w:rsidRPr="00144415" w:rsidRDefault="00E7123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E7123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B474B" w:rsidRPr="00144415" w:rsidRDefault="005F5C7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100</w:t>
            </w:r>
            <w:r w:rsidR="00EF343D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00</w:t>
            </w:r>
            <w:r w:rsidR="00EF343D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B474B" w:rsidRPr="00144415" w:rsidRDefault="005F5C7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100</w:t>
            </w:r>
            <w:r w:rsidR="00EF343D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0</w:t>
            </w:r>
            <w:r w:rsidR="00EF343D">
              <w:rPr>
                <w:sz w:val="14"/>
                <w:szCs w:val="14"/>
              </w:rPr>
              <w:t>0</w:t>
            </w:r>
            <w:r w:rsidRPr="00144415">
              <w:rPr>
                <w:sz w:val="14"/>
                <w:szCs w:val="14"/>
              </w:rPr>
              <w:t>0</w:t>
            </w:r>
            <w:r w:rsidR="00EF343D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</w:tr>
      <w:tr w:rsidR="006B474B" w:rsidTr="00E93D62">
        <w:tc>
          <w:tcPr>
            <w:tcW w:w="392" w:type="dxa"/>
            <w:vAlign w:val="center"/>
          </w:tcPr>
          <w:p w:rsidR="006B474B" w:rsidRPr="00144415" w:rsidRDefault="00547949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99072F" w:rsidRPr="00144415">
              <w:rPr>
                <w:sz w:val="14"/>
                <w:szCs w:val="14"/>
              </w:rPr>
              <w:t>4.</w:t>
            </w:r>
          </w:p>
        </w:tc>
        <w:tc>
          <w:tcPr>
            <w:tcW w:w="2160" w:type="dxa"/>
            <w:vAlign w:val="center"/>
          </w:tcPr>
          <w:p w:rsidR="006B474B" w:rsidRPr="00144415" w:rsidRDefault="00073BFE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Т</w:t>
            </w:r>
            <w:r w:rsidR="0099072F" w:rsidRPr="00144415">
              <w:rPr>
                <w:sz w:val="14"/>
                <w:szCs w:val="14"/>
              </w:rPr>
              <w:t>ра</w:t>
            </w:r>
            <w:r w:rsidR="00405C4B" w:rsidRPr="00144415">
              <w:rPr>
                <w:sz w:val="14"/>
                <w:szCs w:val="14"/>
              </w:rPr>
              <w:t>н</w:t>
            </w:r>
            <w:r w:rsidR="0099072F" w:rsidRPr="00144415">
              <w:rPr>
                <w:sz w:val="14"/>
                <w:szCs w:val="14"/>
              </w:rPr>
              <w:t>спортные расходы</w:t>
            </w:r>
          </w:p>
        </w:tc>
        <w:tc>
          <w:tcPr>
            <w:tcW w:w="851" w:type="dxa"/>
            <w:vAlign w:val="center"/>
          </w:tcPr>
          <w:p w:rsidR="006B474B" w:rsidRPr="00144415" w:rsidRDefault="00A50A5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B474B" w:rsidRPr="00144415" w:rsidRDefault="00A50A5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A50A5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B474B" w:rsidRPr="00144415" w:rsidRDefault="00A50A5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A50A5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B474B" w:rsidRPr="00144415" w:rsidRDefault="00217BF4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</w:tr>
      <w:tr w:rsidR="006B474B" w:rsidTr="00E93D62">
        <w:tc>
          <w:tcPr>
            <w:tcW w:w="392" w:type="dxa"/>
            <w:vAlign w:val="center"/>
          </w:tcPr>
          <w:p w:rsidR="006B474B" w:rsidRPr="00144415" w:rsidRDefault="00127F5B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405C4B" w:rsidRPr="00144415">
              <w:rPr>
                <w:sz w:val="14"/>
                <w:szCs w:val="14"/>
              </w:rPr>
              <w:t>5.</w:t>
            </w:r>
          </w:p>
        </w:tc>
        <w:tc>
          <w:tcPr>
            <w:tcW w:w="2160" w:type="dxa"/>
            <w:vAlign w:val="center"/>
          </w:tcPr>
          <w:p w:rsidR="006B474B" w:rsidRPr="00144415" w:rsidRDefault="00073BFE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</w:t>
            </w:r>
            <w:r w:rsidR="00405C4B" w:rsidRPr="00144415">
              <w:rPr>
                <w:sz w:val="14"/>
                <w:szCs w:val="14"/>
              </w:rPr>
              <w:t>асходы на связь, почту</w:t>
            </w:r>
          </w:p>
        </w:tc>
        <w:tc>
          <w:tcPr>
            <w:tcW w:w="851" w:type="dxa"/>
            <w:vAlign w:val="center"/>
          </w:tcPr>
          <w:p w:rsidR="006B474B" w:rsidRPr="00144415" w:rsidRDefault="00A50A59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</w:t>
            </w:r>
            <w:r w:rsidR="00FE3328">
              <w:rPr>
                <w:sz w:val="14"/>
                <w:szCs w:val="14"/>
              </w:rPr>
              <w:t xml:space="preserve"> </w:t>
            </w:r>
            <w:r w:rsidR="0004389F">
              <w:rPr>
                <w:sz w:val="14"/>
                <w:szCs w:val="14"/>
              </w:rPr>
              <w:t>308</w:t>
            </w:r>
            <w:r w:rsidRPr="00144415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6B474B" w:rsidRPr="00144415" w:rsidRDefault="00032807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</w:t>
            </w:r>
            <w:r w:rsidR="0004389F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0" w:type="dxa"/>
            <w:vAlign w:val="center"/>
          </w:tcPr>
          <w:p w:rsidR="006B474B" w:rsidRPr="00144415" w:rsidRDefault="0046457E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04389F">
              <w:rPr>
                <w:sz w:val="14"/>
                <w:szCs w:val="14"/>
              </w:rPr>
              <w:t xml:space="preserve"> </w:t>
            </w:r>
            <w:r w:rsidR="00032807"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1" w:type="dxa"/>
            <w:vAlign w:val="center"/>
          </w:tcPr>
          <w:p w:rsidR="006B474B" w:rsidRPr="00144415" w:rsidRDefault="0004389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</w:t>
            </w:r>
          </w:p>
        </w:tc>
        <w:tc>
          <w:tcPr>
            <w:tcW w:w="850" w:type="dxa"/>
            <w:vAlign w:val="center"/>
          </w:tcPr>
          <w:p w:rsidR="006B474B" w:rsidRPr="00144415" w:rsidRDefault="00032807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10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DA15A3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10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DA15A3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10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DA15A3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</w:tr>
      <w:tr w:rsidR="006B474B" w:rsidTr="00E93D62">
        <w:tc>
          <w:tcPr>
            <w:tcW w:w="392" w:type="dxa"/>
            <w:vAlign w:val="center"/>
          </w:tcPr>
          <w:p w:rsidR="006B474B" w:rsidRPr="00144415" w:rsidRDefault="00127F5B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405C4B" w:rsidRPr="00144415">
              <w:rPr>
                <w:sz w:val="14"/>
                <w:szCs w:val="14"/>
              </w:rPr>
              <w:t>6.</w:t>
            </w:r>
          </w:p>
        </w:tc>
        <w:tc>
          <w:tcPr>
            <w:tcW w:w="2160" w:type="dxa"/>
            <w:vAlign w:val="center"/>
          </w:tcPr>
          <w:p w:rsidR="006B474B" w:rsidRPr="00144415" w:rsidRDefault="00073BFE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="00405C4B" w:rsidRPr="00144415">
              <w:rPr>
                <w:sz w:val="14"/>
                <w:szCs w:val="14"/>
              </w:rPr>
              <w:t>анцелярские расходы</w:t>
            </w:r>
          </w:p>
        </w:tc>
        <w:tc>
          <w:tcPr>
            <w:tcW w:w="851" w:type="dxa"/>
            <w:vAlign w:val="center"/>
          </w:tcPr>
          <w:p w:rsidR="006B474B" w:rsidRPr="00144415" w:rsidRDefault="00032807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7</w:t>
            </w:r>
            <w:r w:rsidR="00FE3328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500,0</w:t>
            </w:r>
          </w:p>
        </w:tc>
        <w:tc>
          <w:tcPr>
            <w:tcW w:w="709" w:type="dxa"/>
            <w:vAlign w:val="center"/>
          </w:tcPr>
          <w:p w:rsidR="006B474B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7</w:t>
            </w:r>
            <w:r w:rsidR="00271A3A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vAlign w:val="center"/>
          </w:tcPr>
          <w:p w:rsidR="006B474B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7</w:t>
            </w:r>
            <w:r w:rsidR="00271A3A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vAlign w:val="center"/>
          </w:tcPr>
          <w:p w:rsidR="006B474B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55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DA15A3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2</w:t>
            </w:r>
            <w:r w:rsidR="00F21757" w:rsidRPr="00144415">
              <w:rPr>
                <w:sz w:val="14"/>
                <w:szCs w:val="14"/>
              </w:rPr>
              <w:t>5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F21757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B474B" w:rsidRPr="00144415" w:rsidRDefault="00D24AEC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25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F21757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474B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B474B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30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AE2094" w:rsidRPr="00144415">
              <w:rPr>
                <w:sz w:val="14"/>
                <w:szCs w:val="14"/>
              </w:rPr>
              <w:t>0,0</w:t>
            </w:r>
          </w:p>
        </w:tc>
      </w:tr>
      <w:tr w:rsidR="003D275C" w:rsidTr="00E93D62">
        <w:tc>
          <w:tcPr>
            <w:tcW w:w="392" w:type="dxa"/>
            <w:vAlign w:val="center"/>
          </w:tcPr>
          <w:p w:rsidR="003D275C" w:rsidRPr="00144415" w:rsidRDefault="00127F5B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D275C" w:rsidRPr="00144415">
              <w:rPr>
                <w:sz w:val="14"/>
                <w:szCs w:val="14"/>
              </w:rPr>
              <w:t>7.</w:t>
            </w:r>
          </w:p>
        </w:tc>
        <w:tc>
          <w:tcPr>
            <w:tcW w:w="2160" w:type="dxa"/>
            <w:vAlign w:val="center"/>
          </w:tcPr>
          <w:p w:rsidR="003D275C" w:rsidRPr="00144415" w:rsidRDefault="00073BFE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</w:t>
            </w:r>
            <w:r w:rsidR="00163F4A" w:rsidRPr="00144415">
              <w:rPr>
                <w:sz w:val="14"/>
                <w:szCs w:val="14"/>
              </w:rPr>
              <w:t>омандирово</w:t>
            </w:r>
            <w:r w:rsidR="003D275C" w:rsidRPr="00144415">
              <w:rPr>
                <w:sz w:val="14"/>
                <w:szCs w:val="14"/>
              </w:rPr>
              <w:t>чные расходы</w:t>
            </w:r>
          </w:p>
        </w:tc>
        <w:tc>
          <w:tcPr>
            <w:tcW w:w="851" w:type="dxa"/>
            <w:vAlign w:val="center"/>
          </w:tcPr>
          <w:p w:rsidR="003D275C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3D275C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3D275C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3D275C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3D275C" w:rsidRPr="00144415" w:rsidRDefault="0016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D275C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3D275C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3D275C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75C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3D275C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</w:tr>
      <w:tr w:rsidR="003D275C" w:rsidTr="00E93D62">
        <w:tc>
          <w:tcPr>
            <w:tcW w:w="392" w:type="dxa"/>
            <w:vAlign w:val="center"/>
          </w:tcPr>
          <w:p w:rsidR="003D275C" w:rsidRPr="00144415" w:rsidRDefault="00127F5B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D275C" w:rsidRPr="00144415">
              <w:rPr>
                <w:sz w:val="14"/>
                <w:szCs w:val="14"/>
              </w:rPr>
              <w:t>8.</w:t>
            </w:r>
          </w:p>
        </w:tc>
        <w:tc>
          <w:tcPr>
            <w:tcW w:w="2160" w:type="dxa"/>
            <w:vAlign w:val="center"/>
          </w:tcPr>
          <w:p w:rsidR="003D275C" w:rsidRPr="00144415" w:rsidRDefault="008E3A4E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Р</w:t>
            </w:r>
            <w:r w:rsidR="00BB47BE" w:rsidRPr="00144415">
              <w:rPr>
                <w:sz w:val="14"/>
                <w:szCs w:val="14"/>
              </w:rPr>
              <w:t>асходы на оборудование и содержание помещений и избирательных участков</w:t>
            </w:r>
          </w:p>
        </w:tc>
        <w:tc>
          <w:tcPr>
            <w:tcW w:w="851" w:type="dxa"/>
            <w:vAlign w:val="center"/>
          </w:tcPr>
          <w:p w:rsidR="003D275C" w:rsidRPr="00144415" w:rsidRDefault="0055218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32</w:t>
            </w:r>
            <w:r w:rsidR="00FE3328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709" w:type="dxa"/>
            <w:vAlign w:val="center"/>
          </w:tcPr>
          <w:p w:rsidR="003D275C" w:rsidRPr="00144415" w:rsidRDefault="002A4B35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CE03EF" w:rsidRPr="00144415">
              <w:rPr>
                <w:sz w:val="14"/>
                <w:szCs w:val="14"/>
              </w:rPr>
              <w:t>32</w:t>
            </w:r>
            <w:r w:rsidR="00271A3A">
              <w:rPr>
                <w:sz w:val="14"/>
                <w:szCs w:val="14"/>
              </w:rPr>
              <w:t xml:space="preserve"> </w:t>
            </w:r>
            <w:r w:rsidR="00CE03EF" w:rsidRPr="00144415">
              <w:rPr>
                <w:sz w:val="14"/>
                <w:szCs w:val="14"/>
              </w:rPr>
              <w:t>000.0</w:t>
            </w:r>
          </w:p>
        </w:tc>
        <w:tc>
          <w:tcPr>
            <w:tcW w:w="850" w:type="dxa"/>
            <w:vAlign w:val="center"/>
          </w:tcPr>
          <w:p w:rsidR="003D275C" w:rsidRPr="00144415" w:rsidRDefault="00A7484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3D275C" w:rsidRPr="00144415" w:rsidRDefault="00CE03E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32</w:t>
            </w:r>
            <w:r w:rsidR="00271A3A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0" w:type="dxa"/>
            <w:vAlign w:val="center"/>
          </w:tcPr>
          <w:p w:rsidR="003D275C" w:rsidRPr="00144415" w:rsidRDefault="004B217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D275C" w:rsidRPr="00144415" w:rsidRDefault="00F1299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41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30</w:t>
            </w:r>
            <w:r w:rsidR="00F21757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3D275C" w:rsidRPr="00144415" w:rsidRDefault="00063FC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35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F21757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3D275C" w:rsidRPr="00144415" w:rsidRDefault="00063FC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275C" w:rsidRPr="00144415" w:rsidRDefault="00063FC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35</w:t>
            </w:r>
            <w:r w:rsidR="00C6729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</w:t>
            </w:r>
            <w:r w:rsidR="00F21757" w:rsidRPr="00144415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3D275C" w:rsidRPr="00144415" w:rsidRDefault="00063FC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6</w:t>
            </w:r>
            <w:r w:rsidR="00AE7FB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30</w:t>
            </w:r>
            <w:r w:rsidR="009B4CF0" w:rsidRPr="00144415">
              <w:rPr>
                <w:sz w:val="14"/>
                <w:szCs w:val="14"/>
              </w:rPr>
              <w:t>0,0</w:t>
            </w:r>
          </w:p>
        </w:tc>
      </w:tr>
      <w:tr w:rsidR="00BB47BE" w:rsidTr="00E93D62">
        <w:tc>
          <w:tcPr>
            <w:tcW w:w="392" w:type="dxa"/>
            <w:vAlign w:val="center"/>
          </w:tcPr>
          <w:p w:rsidR="00BB47BE" w:rsidRPr="00144415" w:rsidRDefault="00127F5B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B47BE" w:rsidRPr="00144415">
              <w:rPr>
                <w:sz w:val="14"/>
                <w:szCs w:val="14"/>
              </w:rPr>
              <w:t>9.</w:t>
            </w:r>
          </w:p>
        </w:tc>
        <w:tc>
          <w:tcPr>
            <w:tcW w:w="2160" w:type="dxa"/>
            <w:vAlign w:val="center"/>
          </w:tcPr>
          <w:p w:rsidR="00BB47BE" w:rsidRPr="00144415" w:rsidRDefault="008E3A4E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61782B" w:rsidRPr="00144415">
              <w:rPr>
                <w:sz w:val="14"/>
                <w:szCs w:val="14"/>
              </w:rPr>
              <w:t>Другие расходы, связанные с подготовкой и проведением выборов</w:t>
            </w:r>
          </w:p>
        </w:tc>
        <w:tc>
          <w:tcPr>
            <w:tcW w:w="851" w:type="dxa"/>
            <w:vAlign w:val="center"/>
          </w:tcPr>
          <w:p w:rsidR="00BB47BE" w:rsidRPr="00144415" w:rsidRDefault="00A7484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305</w:t>
            </w:r>
            <w:r w:rsidR="00AE7FB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050,0</w:t>
            </w:r>
          </w:p>
        </w:tc>
        <w:tc>
          <w:tcPr>
            <w:tcW w:w="709" w:type="dxa"/>
            <w:vAlign w:val="center"/>
          </w:tcPr>
          <w:p w:rsidR="00BB47BE" w:rsidRPr="00144415" w:rsidRDefault="002A4B35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A74843" w:rsidRPr="00144415">
              <w:rPr>
                <w:sz w:val="14"/>
                <w:szCs w:val="14"/>
              </w:rPr>
              <w:t>167</w:t>
            </w:r>
            <w:r w:rsidR="00AE7FBD">
              <w:rPr>
                <w:sz w:val="14"/>
                <w:szCs w:val="14"/>
              </w:rPr>
              <w:t xml:space="preserve"> </w:t>
            </w:r>
            <w:r w:rsidR="00A74843"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0" w:type="dxa"/>
            <w:vAlign w:val="center"/>
          </w:tcPr>
          <w:p w:rsidR="00BB47BE" w:rsidRPr="00144415" w:rsidRDefault="0004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132</w:t>
            </w:r>
            <w:r w:rsidR="00AE7FB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1" w:type="dxa"/>
            <w:vAlign w:val="center"/>
          </w:tcPr>
          <w:p w:rsidR="00BB47BE" w:rsidRPr="00144415" w:rsidRDefault="00043F4A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35</w:t>
            </w:r>
            <w:r w:rsidR="00AE7FB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000,0</w:t>
            </w:r>
          </w:p>
        </w:tc>
        <w:tc>
          <w:tcPr>
            <w:tcW w:w="850" w:type="dxa"/>
            <w:vAlign w:val="center"/>
          </w:tcPr>
          <w:p w:rsidR="00BB47BE" w:rsidRPr="00144415" w:rsidRDefault="004B217B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138</w:t>
            </w:r>
            <w:r w:rsidR="00AE7FBD">
              <w:rPr>
                <w:sz w:val="14"/>
                <w:szCs w:val="14"/>
              </w:rPr>
              <w:t xml:space="preserve"> </w:t>
            </w:r>
            <w:r w:rsidRPr="00144415">
              <w:rPr>
                <w:sz w:val="14"/>
                <w:szCs w:val="14"/>
              </w:rPr>
              <w:t>050,0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B47BE" w:rsidRPr="00144415" w:rsidRDefault="00063FC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269</w:t>
            </w:r>
            <w:r w:rsidR="00686A4C">
              <w:rPr>
                <w:sz w:val="14"/>
                <w:szCs w:val="14"/>
              </w:rPr>
              <w:t> </w:t>
            </w:r>
            <w:r w:rsidR="00864F33" w:rsidRPr="00144415">
              <w:rPr>
                <w:sz w:val="14"/>
                <w:szCs w:val="14"/>
              </w:rPr>
              <w:t>20</w:t>
            </w:r>
            <w:r w:rsidR="00686A4C">
              <w:rPr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BB47BE" w:rsidRPr="00144415" w:rsidRDefault="00864F3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256</w:t>
            </w:r>
            <w:r w:rsidR="001144B5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00</w:t>
            </w:r>
            <w:r w:rsidR="001144B5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BB47BE" w:rsidRPr="00144415" w:rsidRDefault="00864F3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236</w:t>
            </w:r>
            <w:r w:rsidR="00CF7382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00</w:t>
            </w:r>
            <w:r w:rsidR="00CF738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B47BE" w:rsidRPr="00144415" w:rsidRDefault="00864F3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 w:rsidRPr="00144415">
              <w:rPr>
                <w:sz w:val="14"/>
                <w:szCs w:val="14"/>
              </w:rPr>
              <w:t>20</w:t>
            </w:r>
            <w:r w:rsidR="00CF7382">
              <w:rPr>
                <w:sz w:val="14"/>
                <w:szCs w:val="14"/>
              </w:rPr>
              <w:t> </w:t>
            </w:r>
            <w:r w:rsidRPr="00144415">
              <w:rPr>
                <w:sz w:val="14"/>
                <w:szCs w:val="14"/>
              </w:rPr>
              <w:t>00</w:t>
            </w:r>
            <w:r w:rsidR="00CF7382">
              <w:rPr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BB47BE" w:rsidRPr="00144415" w:rsidRDefault="00CF7382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</w:t>
            </w:r>
            <w:r w:rsidR="00864F33" w:rsidRPr="00144415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0,0</w:t>
            </w:r>
          </w:p>
        </w:tc>
      </w:tr>
      <w:tr w:rsidR="0061782B" w:rsidTr="00E93D62">
        <w:tc>
          <w:tcPr>
            <w:tcW w:w="392" w:type="dxa"/>
            <w:vAlign w:val="center"/>
          </w:tcPr>
          <w:p w:rsidR="0061782B" w:rsidRPr="00144415" w:rsidRDefault="00127F5B" w:rsidP="00C94667">
            <w:pPr>
              <w:autoSpaceDE w:val="0"/>
              <w:autoSpaceDN w:val="0"/>
              <w:adjustRightInd w:val="0"/>
              <w:ind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61782B" w:rsidRPr="00144415">
              <w:rPr>
                <w:sz w:val="14"/>
                <w:szCs w:val="14"/>
              </w:rPr>
              <w:t>10.</w:t>
            </w:r>
          </w:p>
        </w:tc>
        <w:tc>
          <w:tcPr>
            <w:tcW w:w="2160" w:type="dxa"/>
            <w:vAlign w:val="center"/>
          </w:tcPr>
          <w:p w:rsidR="0061782B" w:rsidRPr="00482336" w:rsidRDefault="008E3A4E" w:rsidP="00C94667">
            <w:pPr>
              <w:autoSpaceDE w:val="0"/>
              <w:autoSpaceDN w:val="0"/>
              <w:adjustRightInd w:val="0"/>
              <w:ind w:hanging="141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В</w:t>
            </w:r>
            <w:r w:rsidR="007F0EA9" w:rsidRPr="00482336">
              <w:rPr>
                <w:b/>
                <w:sz w:val="14"/>
                <w:szCs w:val="14"/>
              </w:rPr>
              <w:t>сего расходов на подготовку и проведение выборов</w:t>
            </w:r>
          </w:p>
        </w:tc>
        <w:tc>
          <w:tcPr>
            <w:tcW w:w="851" w:type="dxa"/>
            <w:vAlign w:val="center"/>
          </w:tcPr>
          <w:p w:rsidR="0061782B" w:rsidRPr="00585DE4" w:rsidRDefault="0036685E" w:rsidP="00EA275A">
            <w:pPr>
              <w:autoSpaceDE w:val="0"/>
              <w:autoSpaceDN w:val="0"/>
              <w:adjustRightInd w:val="0"/>
              <w:ind w:left="-45"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144415" w:rsidRPr="00585DE4">
              <w:rPr>
                <w:b/>
                <w:sz w:val="14"/>
                <w:szCs w:val="14"/>
              </w:rPr>
              <w:t>1</w:t>
            </w:r>
            <w:r w:rsidR="00D62C6F">
              <w:rPr>
                <w:b/>
                <w:sz w:val="14"/>
                <w:szCs w:val="14"/>
              </w:rPr>
              <w:t> </w:t>
            </w:r>
            <w:r w:rsidR="00144415" w:rsidRPr="00585DE4">
              <w:rPr>
                <w:b/>
                <w:sz w:val="14"/>
                <w:szCs w:val="14"/>
              </w:rPr>
              <w:t>511</w:t>
            </w:r>
            <w:r w:rsidR="00D62C6F">
              <w:rPr>
                <w:b/>
                <w:sz w:val="14"/>
                <w:szCs w:val="14"/>
              </w:rPr>
              <w:t xml:space="preserve"> </w:t>
            </w:r>
            <w:r w:rsidR="0015206C">
              <w:rPr>
                <w:b/>
                <w:sz w:val="14"/>
                <w:szCs w:val="14"/>
              </w:rPr>
              <w:t>500</w:t>
            </w:r>
            <w:r w:rsidR="00144415" w:rsidRPr="00585DE4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61782B" w:rsidRPr="00585DE4" w:rsidRDefault="0036685E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8D4A9F" w:rsidRPr="00585DE4">
              <w:rPr>
                <w:b/>
                <w:sz w:val="14"/>
                <w:szCs w:val="14"/>
              </w:rPr>
              <w:t>569</w:t>
            </w:r>
            <w:r w:rsidR="00D62C6F">
              <w:rPr>
                <w:b/>
                <w:sz w:val="14"/>
                <w:szCs w:val="14"/>
              </w:rPr>
              <w:t xml:space="preserve"> </w:t>
            </w:r>
            <w:r w:rsidR="008D4A9F" w:rsidRPr="00585DE4">
              <w:rPr>
                <w:b/>
                <w:sz w:val="14"/>
                <w:szCs w:val="14"/>
              </w:rPr>
              <w:t>636,0</w:t>
            </w:r>
          </w:p>
        </w:tc>
        <w:tc>
          <w:tcPr>
            <w:tcW w:w="850" w:type="dxa"/>
            <w:vAlign w:val="center"/>
          </w:tcPr>
          <w:p w:rsidR="0061782B" w:rsidRPr="00585DE4" w:rsidRDefault="008D4A9F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406</w:t>
            </w:r>
            <w:r w:rsidR="00D62C6F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500,0</w:t>
            </w:r>
          </w:p>
        </w:tc>
        <w:tc>
          <w:tcPr>
            <w:tcW w:w="851" w:type="dxa"/>
            <w:vAlign w:val="center"/>
          </w:tcPr>
          <w:p w:rsidR="0061782B" w:rsidRPr="00585DE4" w:rsidRDefault="00C93AF2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163</w:t>
            </w:r>
            <w:r w:rsidR="00127F5B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136,0</w:t>
            </w:r>
          </w:p>
        </w:tc>
        <w:tc>
          <w:tcPr>
            <w:tcW w:w="850" w:type="dxa"/>
            <w:vAlign w:val="center"/>
          </w:tcPr>
          <w:p w:rsidR="0061782B" w:rsidRPr="00585DE4" w:rsidRDefault="00C93AF2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941</w:t>
            </w:r>
            <w:r w:rsidR="00D62C6F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556,0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61782B" w:rsidRPr="00585DE4" w:rsidRDefault="00864F33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2</w:t>
            </w:r>
            <w:r w:rsidR="00D62C6F">
              <w:rPr>
                <w:b/>
                <w:sz w:val="14"/>
                <w:szCs w:val="14"/>
              </w:rPr>
              <w:t> </w:t>
            </w:r>
            <w:r w:rsidRPr="00585DE4">
              <w:rPr>
                <w:b/>
                <w:sz w:val="14"/>
                <w:szCs w:val="14"/>
              </w:rPr>
              <w:t>383</w:t>
            </w:r>
            <w:r w:rsidR="00D62C6F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50</w:t>
            </w:r>
            <w:r w:rsidR="00AF7BC9" w:rsidRPr="00585DE4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61782B" w:rsidRPr="00585DE4" w:rsidRDefault="000A5076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1</w:t>
            </w:r>
            <w:r w:rsidR="00360874">
              <w:rPr>
                <w:b/>
                <w:sz w:val="14"/>
                <w:szCs w:val="14"/>
              </w:rPr>
              <w:t> </w:t>
            </w:r>
            <w:r w:rsidRPr="00585DE4">
              <w:rPr>
                <w:b/>
                <w:sz w:val="14"/>
                <w:szCs w:val="14"/>
              </w:rPr>
              <w:t>534</w:t>
            </w:r>
            <w:r w:rsidR="00360874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00</w:t>
            </w:r>
            <w:r w:rsidR="00AF7BC9" w:rsidRPr="00585DE4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1782B" w:rsidRPr="00585DE4" w:rsidRDefault="000A5076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1</w:t>
            </w:r>
            <w:r w:rsidR="00360874">
              <w:rPr>
                <w:b/>
                <w:sz w:val="14"/>
                <w:szCs w:val="14"/>
              </w:rPr>
              <w:t> </w:t>
            </w:r>
            <w:r w:rsidRPr="00585DE4">
              <w:rPr>
                <w:b/>
                <w:sz w:val="14"/>
                <w:szCs w:val="14"/>
              </w:rPr>
              <w:t>011</w:t>
            </w:r>
            <w:r w:rsidR="00360874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00</w:t>
            </w:r>
            <w:r w:rsidR="00AF7BC9" w:rsidRPr="00585DE4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82B" w:rsidRPr="00585DE4" w:rsidRDefault="000A5076" w:rsidP="00EA275A">
            <w:pPr>
              <w:autoSpaceDE w:val="0"/>
              <w:autoSpaceDN w:val="0"/>
              <w:adjustRightInd w:val="0"/>
              <w:ind w:left="-108"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523</w:t>
            </w:r>
            <w:r w:rsidR="00D62C6F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00</w:t>
            </w:r>
            <w:r w:rsidR="00B71E75" w:rsidRPr="00585DE4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1782B" w:rsidRPr="00585DE4" w:rsidRDefault="000A5076" w:rsidP="00EA275A">
            <w:pPr>
              <w:autoSpaceDE w:val="0"/>
              <w:autoSpaceDN w:val="0"/>
              <w:adjustRightInd w:val="0"/>
              <w:ind w:hanging="141"/>
              <w:jc w:val="center"/>
              <w:rPr>
                <w:b/>
                <w:sz w:val="14"/>
                <w:szCs w:val="14"/>
              </w:rPr>
            </w:pPr>
            <w:r w:rsidRPr="00585DE4">
              <w:rPr>
                <w:b/>
                <w:sz w:val="14"/>
                <w:szCs w:val="14"/>
              </w:rPr>
              <w:t>849</w:t>
            </w:r>
            <w:r w:rsidR="00D62C6F">
              <w:rPr>
                <w:b/>
                <w:sz w:val="14"/>
                <w:szCs w:val="14"/>
              </w:rPr>
              <w:t xml:space="preserve"> </w:t>
            </w:r>
            <w:r w:rsidRPr="00585DE4">
              <w:rPr>
                <w:b/>
                <w:sz w:val="14"/>
                <w:szCs w:val="14"/>
              </w:rPr>
              <w:t>50</w:t>
            </w:r>
            <w:r w:rsidR="00AE2094" w:rsidRPr="00585DE4">
              <w:rPr>
                <w:b/>
                <w:sz w:val="14"/>
                <w:szCs w:val="14"/>
              </w:rPr>
              <w:t>0,0</w:t>
            </w:r>
          </w:p>
        </w:tc>
      </w:tr>
    </w:tbl>
    <w:p w:rsidR="00736389" w:rsidRPr="00E4207F" w:rsidRDefault="00736389" w:rsidP="00EA275A">
      <w:pPr>
        <w:autoSpaceDE w:val="0"/>
        <w:autoSpaceDN w:val="0"/>
        <w:adjustRightInd w:val="0"/>
        <w:ind w:hanging="141"/>
        <w:jc w:val="both"/>
        <w:rPr>
          <w:sz w:val="18"/>
          <w:szCs w:val="18"/>
        </w:rPr>
      </w:pPr>
    </w:p>
    <w:p w:rsidR="00657019" w:rsidRPr="007A0265" w:rsidRDefault="00657019" w:rsidP="00EA275A">
      <w:pPr>
        <w:autoSpaceDE w:val="0"/>
        <w:autoSpaceDN w:val="0"/>
        <w:adjustRightInd w:val="0"/>
        <w:ind w:hanging="141"/>
        <w:jc w:val="center"/>
      </w:pPr>
      <w:r w:rsidRPr="00657019">
        <w:rPr>
          <w:b/>
          <w:i/>
        </w:rPr>
        <w:t>Проверка учета банковских операций</w:t>
      </w:r>
    </w:p>
    <w:p w:rsidR="00657019" w:rsidRPr="00657019" w:rsidRDefault="00657019" w:rsidP="00EA275A">
      <w:pPr>
        <w:ind w:left="142" w:hanging="142"/>
        <w:jc w:val="center"/>
        <w:rPr>
          <w:b/>
          <w:i/>
        </w:rPr>
      </w:pPr>
    </w:p>
    <w:p w:rsidR="00657019" w:rsidRPr="00657019" w:rsidRDefault="00604F9B" w:rsidP="00604F9B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t xml:space="preserve">        </w:t>
      </w:r>
      <w:r w:rsidR="00CA72A5">
        <w:t xml:space="preserve"> </w:t>
      </w:r>
      <w:r w:rsidR="00737375">
        <w:t xml:space="preserve">В соответствии с Инструкцией </w:t>
      </w:r>
      <w:r w:rsidR="00F91E48">
        <w:t>«О</w:t>
      </w:r>
      <w:r w:rsidR="00737375">
        <w:t xml:space="preserve"> порядке открытия и </w:t>
      </w:r>
      <w:r w:rsidR="00AF2D8C">
        <w:t>ведения</w:t>
      </w:r>
      <w:r w:rsidR="00737375">
        <w:t xml:space="preserve"> счетов, </w:t>
      </w:r>
      <w:r w:rsidR="0033667A">
        <w:t xml:space="preserve">учета, </w:t>
      </w:r>
      <w:r w:rsidR="00737375">
        <w:t xml:space="preserve">отчетности </w:t>
      </w:r>
      <w:r w:rsidR="00AF2D8C">
        <w:t>и перечислени</w:t>
      </w:r>
      <w:r w:rsidR="005E2147">
        <w:t>я денежных средств, выделенных И</w:t>
      </w:r>
      <w:r w:rsidR="00AF2D8C">
        <w:t>збирательной комиссии Иркутской области, другим избирательным комиссиям из бюджета Иркутской области, бюджетов муниципальных образований на подготовку и проведение выборов депутатов Законодательного собрания Иркутской области, в органы местного самоуправления, референдума Иркутской области и мест</w:t>
      </w:r>
      <w:r w:rsidR="009A4443">
        <w:t>ных референдумов</w:t>
      </w:r>
      <w:r w:rsidR="00F91E48">
        <w:t>»</w:t>
      </w:r>
      <w:r w:rsidR="009A4443">
        <w:t>, утвержденной п</w:t>
      </w:r>
      <w:r w:rsidR="00AF2D8C">
        <w:t xml:space="preserve">остановлением Избирательной комиссии Иркутской области </w:t>
      </w:r>
      <w:r w:rsidR="00AF2D8C">
        <w:rPr>
          <w:rFonts w:eastAsiaTheme="minorHAnsi"/>
          <w:lang w:eastAsia="en-US"/>
        </w:rPr>
        <w:t xml:space="preserve">от </w:t>
      </w:r>
      <w:r w:rsidR="00114125" w:rsidRPr="00114125">
        <w:rPr>
          <w:rFonts w:eastAsiaTheme="minorHAnsi"/>
          <w:u w:val="single"/>
          <w:lang w:eastAsia="en-US"/>
        </w:rPr>
        <w:t>14</w:t>
      </w:r>
      <w:r w:rsidR="00114125">
        <w:rPr>
          <w:rFonts w:eastAsiaTheme="minorHAnsi"/>
          <w:lang w:eastAsia="en-US"/>
        </w:rPr>
        <w:t xml:space="preserve"> мая </w:t>
      </w:r>
      <w:r w:rsidR="009A4443" w:rsidRPr="00AF4854">
        <w:rPr>
          <w:rFonts w:eastAsiaTheme="minorHAnsi"/>
          <w:u w:val="single"/>
          <w:lang w:eastAsia="en-US"/>
        </w:rPr>
        <w:t xml:space="preserve">2013 </w:t>
      </w:r>
      <w:r w:rsidR="009A4443">
        <w:rPr>
          <w:rFonts w:eastAsiaTheme="minorHAnsi"/>
          <w:lang w:eastAsia="en-US"/>
        </w:rPr>
        <w:t xml:space="preserve"> № </w:t>
      </w:r>
      <w:r w:rsidR="009A4443" w:rsidRPr="00AF4854">
        <w:rPr>
          <w:rFonts w:eastAsiaTheme="minorHAnsi"/>
          <w:u w:val="single"/>
          <w:lang w:eastAsia="en-US"/>
        </w:rPr>
        <w:t>9/9</w:t>
      </w:r>
      <w:r w:rsidR="00CA72A5" w:rsidRPr="00AF4854">
        <w:rPr>
          <w:rFonts w:eastAsiaTheme="minorHAnsi"/>
          <w:u w:val="single"/>
          <w:lang w:eastAsia="en-US"/>
        </w:rPr>
        <w:t>8</w:t>
      </w:r>
      <w:r w:rsidR="00AF4854">
        <w:rPr>
          <w:rFonts w:eastAsiaTheme="minorHAnsi"/>
          <w:u w:val="single"/>
          <w:lang w:eastAsia="en-US"/>
        </w:rPr>
        <w:t xml:space="preserve"> </w:t>
      </w:r>
      <w:r w:rsidR="00F20FB5" w:rsidRPr="00740DFB">
        <w:rPr>
          <w:rFonts w:eastAsiaTheme="minorHAnsi"/>
          <w:lang w:eastAsia="en-US"/>
        </w:rPr>
        <w:t>(ред. 10.06.2015)</w:t>
      </w:r>
      <w:r w:rsidR="008A07FF">
        <w:rPr>
          <w:rFonts w:eastAsiaTheme="minorHAnsi"/>
          <w:lang w:eastAsia="en-US"/>
        </w:rPr>
        <w:t xml:space="preserve"> (далее - </w:t>
      </w:r>
      <w:r w:rsidR="009A4443">
        <w:t>Инструкция № 9/9</w:t>
      </w:r>
      <w:r w:rsidR="008A07FF">
        <w:t>8)</w:t>
      </w:r>
      <w:r w:rsidR="00AF2D8C">
        <w:rPr>
          <w:rFonts w:eastAsiaTheme="minorHAnsi"/>
          <w:lang w:eastAsia="en-US"/>
        </w:rPr>
        <w:t xml:space="preserve"> </w:t>
      </w:r>
      <w:r w:rsidR="00657019">
        <w:rPr>
          <w:rFonts w:eastAsiaTheme="minorHAnsi"/>
          <w:lang w:eastAsia="en-US"/>
        </w:rPr>
        <w:t>для осуществления расчетных операций и учета средств, выделенных из местного бюджета на подготовку и проведение выборов</w:t>
      </w:r>
      <w:r w:rsidR="005376E8">
        <w:rPr>
          <w:rFonts w:eastAsiaTheme="minorHAnsi"/>
          <w:lang w:eastAsia="en-US"/>
        </w:rPr>
        <w:t>,</w:t>
      </w:r>
      <w:r w:rsidR="00657019">
        <w:rPr>
          <w:rFonts w:eastAsiaTheme="minorHAnsi"/>
          <w:lang w:eastAsia="en-US"/>
        </w:rPr>
        <w:t xml:space="preserve"> </w:t>
      </w:r>
      <w:r w:rsidR="00AF2D8C">
        <w:rPr>
          <w:rFonts w:eastAsiaTheme="minorHAnsi"/>
          <w:lang w:eastAsia="en-US"/>
        </w:rPr>
        <w:t xml:space="preserve">Нижнеилимской </w:t>
      </w:r>
      <w:r w:rsidR="00657019">
        <w:rPr>
          <w:rFonts w:eastAsiaTheme="minorHAnsi"/>
          <w:lang w:eastAsia="en-US"/>
        </w:rPr>
        <w:t>ТИК</w:t>
      </w:r>
      <w:r w:rsidR="00AF2D8C">
        <w:rPr>
          <w:rFonts w:eastAsiaTheme="minorHAnsi"/>
          <w:lang w:eastAsia="en-US"/>
        </w:rPr>
        <w:t xml:space="preserve"> </w:t>
      </w:r>
      <w:r w:rsidR="00CA72A5">
        <w:rPr>
          <w:rFonts w:eastAsiaTheme="minorHAnsi"/>
          <w:lang w:eastAsia="en-US"/>
        </w:rPr>
        <w:t>был</w:t>
      </w:r>
      <w:r w:rsidR="00302FF6">
        <w:rPr>
          <w:rFonts w:eastAsiaTheme="minorHAnsi"/>
          <w:lang w:eastAsia="en-US"/>
        </w:rPr>
        <w:t>и</w:t>
      </w:r>
      <w:r w:rsidR="00CA72A5">
        <w:rPr>
          <w:rFonts w:eastAsiaTheme="minorHAnsi"/>
          <w:lang w:eastAsia="en-US"/>
        </w:rPr>
        <w:t xml:space="preserve"> </w:t>
      </w:r>
      <w:r w:rsidR="00AF2D8C">
        <w:rPr>
          <w:rFonts w:eastAsiaTheme="minorHAnsi"/>
          <w:lang w:eastAsia="en-US"/>
        </w:rPr>
        <w:t>открыт</w:t>
      </w:r>
      <w:r w:rsidR="00302FF6">
        <w:rPr>
          <w:rFonts w:eastAsiaTheme="minorHAnsi"/>
          <w:lang w:eastAsia="en-US"/>
        </w:rPr>
        <w:t>ы</w:t>
      </w:r>
      <w:r w:rsidR="00AF2D8C">
        <w:rPr>
          <w:rFonts w:eastAsiaTheme="minorHAnsi"/>
          <w:lang w:eastAsia="en-US"/>
        </w:rPr>
        <w:t xml:space="preserve"> </w:t>
      </w:r>
      <w:r w:rsidR="00F90EFE">
        <w:rPr>
          <w:rFonts w:eastAsiaTheme="minorHAnsi"/>
          <w:lang w:eastAsia="en-US"/>
        </w:rPr>
        <w:t xml:space="preserve">бюджетные счета </w:t>
      </w:r>
      <w:r w:rsidR="00AE693F">
        <w:rPr>
          <w:rFonts w:eastAsiaTheme="minorHAnsi"/>
          <w:lang w:eastAsia="en-US"/>
        </w:rPr>
        <w:t>на основании Д</w:t>
      </w:r>
      <w:r w:rsidR="00657019">
        <w:rPr>
          <w:rFonts w:eastAsiaTheme="minorHAnsi"/>
          <w:lang w:eastAsia="en-US"/>
        </w:rPr>
        <w:t xml:space="preserve">оговора банковского счета </w:t>
      </w:r>
      <w:r w:rsidR="00493617">
        <w:rPr>
          <w:rFonts w:eastAsiaTheme="minorHAnsi"/>
          <w:lang w:eastAsia="en-US"/>
        </w:rPr>
        <w:t>от 24.06.2015</w:t>
      </w:r>
      <w:r w:rsidR="00657019">
        <w:rPr>
          <w:rFonts w:eastAsiaTheme="minorHAnsi"/>
          <w:lang w:eastAsia="en-US"/>
        </w:rPr>
        <w:t xml:space="preserve"> г. с </w:t>
      </w:r>
      <w:r w:rsidR="00493617">
        <w:t xml:space="preserve">ОАО «Сбербанк России» </w:t>
      </w:r>
      <w:r w:rsidR="00F90EFE">
        <w:t>в</w:t>
      </w:r>
      <w:r w:rsidR="00F72AD7">
        <w:t xml:space="preserve"> Дополнительном офисе</w:t>
      </w:r>
      <w:r w:rsidR="000524C4">
        <w:t xml:space="preserve"> № 8586/</w:t>
      </w:r>
      <w:r w:rsidR="002433FA">
        <w:t>0285 Иркутского отделения № 8586</w:t>
      </w:r>
      <w:r w:rsidR="00AF2D8C">
        <w:rPr>
          <w:rFonts w:eastAsiaTheme="minorHAnsi"/>
          <w:lang w:eastAsia="en-US"/>
        </w:rPr>
        <w:t xml:space="preserve"> </w:t>
      </w:r>
      <w:r w:rsidR="003F6CF8">
        <w:rPr>
          <w:rFonts w:eastAsiaTheme="minorHAnsi"/>
          <w:lang w:eastAsia="en-US"/>
        </w:rPr>
        <w:t>ОАО «Сбербанк России»</w:t>
      </w:r>
      <w:r w:rsidR="00CA72A5">
        <w:rPr>
          <w:rFonts w:eastAsiaTheme="minorHAnsi"/>
          <w:lang w:eastAsia="en-US"/>
        </w:rPr>
        <w:t xml:space="preserve"> на балансовом счете № 40206 «Средств</w:t>
      </w:r>
      <w:r w:rsidR="00B5698D">
        <w:rPr>
          <w:rFonts w:eastAsiaTheme="minorHAnsi"/>
          <w:lang w:eastAsia="en-US"/>
        </w:rPr>
        <w:t>а</w:t>
      </w:r>
      <w:r w:rsidR="00CE6540">
        <w:rPr>
          <w:rFonts w:eastAsiaTheme="minorHAnsi"/>
          <w:lang w:eastAsia="en-US"/>
        </w:rPr>
        <w:t>,</w:t>
      </w:r>
      <w:r w:rsidR="00B81136">
        <w:rPr>
          <w:rFonts w:eastAsiaTheme="minorHAnsi"/>
          <w:lang w:eastAsia="en-US"/>
        </w:rPr>
        <w:t xml:space="preserve"> </w:t>
      </w:r>
      <w:r w:rsidR="00CE6540">
        <w:rPr>
          <w:rFonts w:eastAsiaTheme="minorHAnsi"/>
          <w:lang w:eastAsia="en-US"/>
        </w:rPr>
        <w:t xml:space="preserve">выделенные </w:t>
      </w:r>
      <w:r w:rsidR="00050198">
        <w:rPr>
          <w:rFonts w:eastAsiaTheme="minorHAnsi"/>
          <w:lang w:eastAsia="en-US"/>
        </w:rPr>
        <w:t>из местных бюджетов</w:t>
      </w:r>
      <w:r w:rsidR="00CE6540">
        <w:rPr>
          <w:rFonts w:eastAsiaTheme="minorHAnsi"/>
          <w:lang w:eastAsia="en-US"/>
        </w:rPr>
        <w:t>»</w:t>
      </w:r>
      <w:r w:rsidR="00657019">
        <w:rPr>
          <w:rFonts w:eastAsiaTheme="minorHAnsi"/>
          <w:lang w:eastAsia="en-US"/>
        </w:rPr>
        <w:t xml:space="preserve">. </w:t>
      </w:r>
    </w:p>
    <w:p w:rsidR="009A7A13" w:rsidRDefault="009A7A13" w:rsidP="00325161">
      <w:pPr>
        <w:jc w:val="both"/>
      </w:pPr>
      <w:r>
        <w:t xml:space="preserve">      </w:t>
      </w:r>
      <w:r w:rsidR="00604F9B">
        <w:t xml:space="preserve"> </w:t>
      </w:r>
      <w:r>
        <w:t xml:space="preserve">  </w:t>
      </w:r>
      <w:r w:rsidR="00A201A1">
        <w:t>По состоянию на 30.10.2015</w:t>
      </w:r>
      <w:r w:rsidR="004F2649">
        <w:t xml:space="preserve"> г. остаток </w:t>
      </w:r>
      <w:r w:rsidR="00CE01E6">
        <w:t>средств на счете составил 0 рублей</w:t>
      </w:r>
      <w:r w:rsidR="004F2649">
        <w:t xml:space="preserve"> 00 коп</w:t>
      </w:r>
      <w:r w:rsidR="00CE01E6">
        <w:t>еек</w:t>
      </w:r>
      <w:r w:rsidR="004F2649">
        <w:t>,</w:t>
      </w:r>
      <w:r w:rsidR="00FD3D37">
        <w:t xml:space="preserve"> что подтверждается заявлением о закрытии</w:t>
      </w:r>
      <w:r w:rsidR="004F2649">
        <w:t xml:space="preserve"> счет</w:t>
      </w:r>
      <w:r w:rsidR="00FD3D37">
        <w:t>а</w:t>
      </w:r>
      <w:r w:rsidR="004F2649">
        <w:t xml:space="preserve">, согласно письменному подтверждению </w:t>
      </w:r>
      <w:r w:rsidR="0065220D">
        <w:t>Дополнительного офиса</w:t>
      </w:r>
      <w:r w:rsidR="00FD3D37">
        <w:t xml:space="preserve"> </w:t>
      </w:r>
      <w:r w:rsidR="0065220D">
        <w:t xml:space="preserve"> № 8586/0285</w:t>
      </w:r>
      <w:r w:rsidR="00D73DBA">
        <w:t xml:space="preserve"> Иркутского отделения № 8586 ОАО «Сбербанк России»</w:t>
      </w:r>
      <w:r w:rsidR="004F2649">
        <w:t>.</w:t>
      </w:r>
    </w:p>
    <w:p w:rsidR="002B16C9" w:rsidRDefault="002B16C9" w:rsidP="00325161">
      <w:pPr>
        <w:jc w:val="both"/>
      </w:pPr>
    </w:p>
    <w:p w:rsidR="009A7A13" w:rsidRDefault="002B16C9" w:rsidP="007D5E6B">
      <w:pPr>
        <w:jc w:val="center"/>
        <w:rPr>
          <w:b/>
          <w:i/>
        </w:rPr>
      </w:pPr>
      <w:r w:rsidRPr="002B16C9">
        <w:rPr>
          <w:b/>
          <w:i/>
        </w:rPr>
        <w:t xml:space="preserve">Проверка порядка выделения денежных средств </w:t>
      </w:r>
      <w:r w:rsidR="00B83CC2">
        <w:rPr>
          <w:b/>
          <w:i/>
        </w:rPr>
        <w:t xml:space="preserve">Нижнеилимской </w:t>
      </w:r>
      <w:r w:rsidR="008674F4">
        <w:rPr>
          <w:b/>
          <w:i/>
        </w:rPr>
        <w:t>ТИК</w:t>
      </w:r>
      <w:r w:rsidRPr="002B16C9">
        <w:rPr>
          <w:b/>
          <w:i/>
        </w:rPr>
        <w:t xml:space="preserve"> на подготовку и проведение </w:t>
      </w:r>
      <w:r w:rsidR="007D5E6B">
        <w:rPr>
          <w:b/>
          <w:i/>
        </w:rPr>
        <w:t xml:space="preserve">                </w:t>
      </w:r>
      <w:r w:rsidRPr="002B16C9">
        <w:rPr>
          <w:b/>
          <w:i/>
        </w:rPr>
        <w:t>выборов</w:t>
      </w:r>
    </w:p>
    <w:p w:rsidR="00FB60D1" w:rsidRDefault="00FB60D1" w:rsidP="00FB60D1">
      <w:pPr>
        <w:ind w:firstLine="360"/>
        <w:jc w:val="center"/>
        <w:rPr>
          <w:rStyle w:val="ac"/>
          <w:bCs w:val="0"/>
          <w:i/>
        </w:rPr>
      </w:pPr>
    </w:p>
    <w:p w:rsidR="00FB60D1" w:rsidRDefault="00FB60D1" w:rsidP="00FB60D1">
      <w:pPr>
        <w:ind w:firstLine="360"/>
        <w:jc w:val="center"/>
        <w:rPr>
          <w:rStyle w:val="ac"/>
          <w:b w:val="0"/>
          <w:bCs w:val="0"/>
        </w:rPr>
      </w:pPr>
      <w:r>
        <w:rPr>
          <w:rStyle w:val="ac"/>
          <w:bCs w:val="0"/>
          <w:i/>
        </w:rPr>
        <w:t>Фактические р</w:t>
      </w:r>
      <w:r w:rsidRPr="007D5FB1">
        <w:rPr>
          <w:rStyle w:val="ac"/>
          <w:bCs w:val="0"/>
          <w:i/>
        </w:rPr>
        <w:t>асходы</w:t>
      </w:r>
      <w:r>
        <w:rPr>
          <w:rStyle w:val="ac"/>
          <w:b w:val="0"/>
          <w:bCs w:val="0"/>
        </w:rPr>
        <w:t xml:space="preserve"> </w:t>
      </w:r>
      <w:r w:rsidRPr="00211FEB">
        <w:rPr>
          <w:rFonts w:eastAsiaTheme="minorHAnsi"/>
          <w:b/>
          <w:i/>
          <w:lang w:eastAsia="en-US"/>
        </w:rPr>
        <w:t xml:space="preserve">Нижнеилимской избирательной комиссии  по результатам муниципальных выборов </w:t>
      </w:r>
      <w:r>
        <w:rPr>
          <w:rFonts w:eastAsiaTheme="minorHAnsi"/>
          <w:b/>
          <w:i/>
          <w:lang w:eastAsia="en-US"/>
        </w:rPr>
        <w:t xml:space="preserve"> </w:t>
      </w:r>
      <w:r w:rsidRPr="00211FEB">
        <w:rPr>
          <w:rFonts w:eastAsiaTheme="minorHAnsi"/>
          <w:b/>
          <w:i/>
          <w:lang w:eastAsia="en-US"/>
        </w:rPr>
        <w:t>мэра  и депутатов Думы Нижнеилимского муниципального района</w:t>
      </w:r>
    </w:p>
    <w:p w:rsidR="00FB60D1" w:rsidRDefault="00D73772" w:rsidP="00FB60D1">
      <w:pPr>
        <w:ind w:firstLine="360"/>
        <w:jc w:val="center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 xml:space="preserve">                                                                                                                                        </w:t>
      </w:r>
      <w:r w:rsidR="007F43C6">
        <w:rPr>
          <w:rStyle w:val="ac"/>
          <w:b w:val="0"/>
          <w:bCs w:val="0"/>
        </w:rPr>
        <w:t xml:space="preserve">     </w:t>
      </w:r>
      <w:r>
        <w:rPr>
          <w:rStyle w:val="ac"/>
          <w:b w:val="0"/>
          <w:bCs w:val="0"/>
        </w:rPr>
        <w:t>(рублей)</w:t>
      </w:r>
    </w:p>
    <w:tbl>
      <w:tblPr>
        <w:tblStyle w:val="ad"/>
        <w:tblW w:w="0" w:type="auto"/>
        <w:tblLook w:val="04A0"/>
      </w:tblPr>
      <w:tblGrid>
        <w:gridCol w:w="723"/>
        <w:gridCol w:w="3055"/>
        <w:gridCol w:w="3134"/>
        <w:gridCol w:w="3794"/>
      </w:tblGrid>
      <w:tr w:rsidR="00FB60D1" w:rsidTr="00BE67EF"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FB60D1" w:rsidRPr="00C2659F" w:rsidRDefault="00FB60D1" w:rsidP="00BE67EF">
            <w:pPr>
              <w:jc w:val="center"/>
              <w:rPr>
                <w:rStyle w:val="ac"/>
                <w:bCs w:val="0"/>
              </w:rPr>
            </w:pPr>
            <w:r w:rsidRPr="00C2659F">
              <w:rPr>
                <w:rStyle w:val="ac"/>
                <w:bCs w:val="0"/>
              </w:rPr>
              <w:t>№</w:t>
            </w:r>
            <w:r>
              <w:rPr>
                <w:rStyle w:val="ac"/>
                <w:bCs w:val="0"/>
              </w:rPr>
              <w:t xml:space="preserve"> </w:t>
            </w:r>
            <w:r w:rsidRPr="00C2659F">
              <w:rPr>
                <w:rStyle w:val="ac"/>
                <w:bCs w:val="0"/>
              </w:rPr>
              <w:t>п/п</w:t>
            </w: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:rsidR="00FB60D1" w:rsidRPr="00C2659F" w:rsidRDefault="00FB60D1" w:rsidP="00BE67EF">
            <w:pPr>
              <w:jc w:val="center"/>
              <w:rPr>
                <w:rStyle w:val="ac"/>
                <w:bCs w:val="0"/>
              </w:rPr>
            </w:pPr>
            <w:r w:rsidRPr="00C2659F">
              <w:rPr>
                <w:rStyle w:val="ac"/>
                <w:bCs w:val="0"/>
              </w:rPr>
              <w:t>Наименование показателей</w:t>
            </w:r>
          </w:p>
        </w:tc>
        <w:tc>
          <w:tcPr>
            <w:tcW w:w="3134" w:type="dxa"/>
            <w:vAlign w:val="center"/>
          </w:tcPr>
          <w:p w:rsidR="00FB60D1" w:rsidRPr="00C2659F" w:rsidRDefault="00FB60D1" w:rsidP="00BE67EF">
            <w:pPr>
              <w:jc w:val="center"/>
              <w:rPr>
                <w:rStyle w:val="ac"/>
                <w:bCs w:val="0"/>
              </w:rPr>
            </w:pPr>
            <w:r w:rsidRPr="00C2659F">
              <w:rPr>
                <w:rStyle w:val="ac"/>
                <w:bCs w:val="0"/>
              </w:rPr>
              <w:t>по выборам мэра района</w:t>
            </w:r>
          </w:p>
        </w:tc>
        <w:tc>
          <w:tcPr>
            <w:tcW w:w="3794" w:type="dxa"/>
            <w:vAlign w:val="center"/>
          </w:tcPr>
          <w:p w:rsidR="00FB60D1" w:rsidRPr="00C2659F" w:rsidRDefault="00FB60D1" w:rsidP="00BE67EF">
            <w:pPr>
              <w:jc w:val="center"/>
              <w:rPr>
                <w:rStyle w:val="ac"/>
                <w:bCs w:val="0"/>
              </w:rPr>
            </w:pPr>
            <w:r w:rsidRPr="00C2659F">
              <w:rPr>
                <w:rStyle w:val="ac"/>
                <w:bCs w:val="0"/>
              </w:rPr>
              <w:t>по выборам депутатов Думы района</w:t>
            </w:r>
          </w:p>
        </w:tc>
      </w:tr>
      <w:tr w:rsidR="00FB60D1" w:rsidTr="00BE67EF"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FB60D1" w:rsidRDefault="00FB60D1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1.</w:t>
            </w: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:rsidR="00FB60D1" w:rsidRDefault="00FB60D1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Расходы на изготовление бюллетеней</w:t>
            </w:r>
          </w:p>
        </w:tc>
        <w:tc>
          <w:tcPr>
            <w:tcW w:w="3134" w:type="dxa"/>
            <w:vAlign w:val="center"/>
          </w:tcPr>
          <w:p w:rsidR="00FB60D1" w:rsidRDefault="00FB60D1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22 300,00</w:t>
            </w:r>
          </w:p>
        </w:tc>
        <w:tc>
          <w:tcPr>
            <w:tcW w:w="3794" w:type="dxa"/>
            <w:vAlign w:val="center"/>
          </w:tcPr>
          <w:p w:rsidR="00FB60D1" w:rsidRDefault="00FB60D1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67 286,10</w:t>
            </w:r>
          </w:p>
        </w:tc>
      </w:tr>
      <w:tr w:rsidR="00FB60D1" w:rsidTr="00BE67EF"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FB60D1" w:rsidRDefault="00FB60D1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2.</w:t>
            </w: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:rsidR="00FB60D1" w:rsidRDefault="00FB60D1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Расходы, связанные с информированием избирателей</w:t>
            </w:r>
          </w:p>
        </w:tc>
        <w:tc>
          <w:tcPr>
            <w:tcW w:w="3134" w:type="dxa"/>
            <w:vAlign w:val="center"/>
          </w:tcPr>
          <w:p w:rsidR="00FB60D1" w:rsidRDefault="0045728F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70 305,75</w:t>
            </w:r>
          </w:p>
        </w:tc>
        <w:tc>
          <w:tcPr>
            <w:tcW w:w="3794" w:type="dxa"/>
            <w:vAlign w:val="center"/>
          </w:tcPr>
          <w:p w:rsidR="00FB60D1" w:rsidRDefault="002C44E5" w:rsidP="00BE67EF">
            <w:pPr>
              <w:jc w:val="center"/>
              <w:rPr>
                <w:rStyle w:val="ac"/>
                <w:b w:val="0"/>
                <w:bCs w:val="0"/>
              </w:rPr>
            </w:pPr>
            <w:r>
              <w:rPr>
                <w:rStyle w:val="ac"/>
                <w:b w:val="0"/>
                <w:bCs w:val="0"/>
              </w:rPr>
              <w:t>115 845,00</w:t>
            </w:r>
          </w:p>
        </w:tc>
      </w:tr>
    </w:tbl>
    <w:p w:rsidR="00FB60D1" w:rsidRDefault="00FB60D1" w:rsidP="00FB60D1">
      <w:pPr>
        <w:jc w:val="both"/>
      </w:pPr>
    </w:p>
    <w:p w:rsidR="00FB60D1" w:rsidRDefault="00FB60D1" w:rsidP="00FB60D1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2A3DE8">
        <w:rPr>
          <w:rFonts w:eastAsiaTheme="minorHAnsi"/>
          <w:b/>
          <w:i/>
          <w:u w:val="single"/>
          <w:lang w:eastAsia="en-US"/>
        </w:rPr>
        <w:t xml:space="preserve">Централизованные расходы Нижнеилимской ТИК для участковых избирательных комиссий </w:t>
      </w:r>
      <w:r>
        <w:rPr>
          <w:rFonts w:eastAsiaTheme="minorHAnsi"/>
          <w:lang w:eastAsia="en-US"/>
        </w:rPr>
        <w:t xml:space="preserve">по итогам выборов составили 313 964,00 рублей, из них основные затраты: </w:t>
      </w:r>
    </w:p>
    <w:p w:rsidR="00FB60D1" w:rsidRDefault="00FB60D1" w:rsidP="00FB60D1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- 144 574,00 рублей или 46% основных затрат, вознаграждение председателям участковых избирательных комиссий (Решение Нижнеилимской ТИК от 18.09.2015 №159/1161);</w:t>
      </w:r>
    </w:p>
    <w:p w:rsidR="00FB60D1" w:rsidRDefault="00FB60D1" w:rsidP="00FB60D1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 63 420,00 рублей или 20,1% расходы на оборудование и содержание помещений и избирательных участков;</w:t>
      </w:r>
    </w:p>
    <w:p w:rsidR="00FB60D1" w:rsidRDefault="00FB60D1" w:rsidP="00FB60D1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- 58 570,00 рублей или 18,6% расходы, связанные с информированием избирателей.</w:t>
      </w:r>
    </w:p>
    <w:p w:rsidR="002B16C9" w:rsidRDefault="002B16C9" w:rsidP="00325161">
      <w:pPr>
        <w:jc w:val="both"/>
        <w:rPr>
          <w:b/>
          <w:i/>
        </w:rPr>
      </w:pPr>
    </w:p>
    <w:p w:rsidR="00211FEB" w:rsidRDefault="006A4997" w:rsidP="00DD4055">
      <w:pPr>
        <w:ind w:firstLine="708"/>
        <w:jc w:val="both"/>
      </w:pPr>
      <w:r>
        <w:t>По результатам анализа исполнения смет расходов на подготовку и проведение выборов мэра района</w:t>
      </w:r>
      <w:r w:rsidR="00A379F8">
        <w:t xml:space="preserve"> и депутатов </w:t>
      </w:r>
      <w:r w:rsidR="008F0677">
        <w:t xml:space="preserve">районной </w:t>
      </w:r>
      <w:r w:rsidR="00A379F8">
        <w:t>Думы</w:t>
      </w:r>
      <w:r w:rsidR="00C94B65">
        <w:t xml:space="preserve"> затраты</w:t>
      </w:r>
      <w:r w:rsidR="005A42ED">
        <w:t xml:space="preserve"> </w:t>
      </w:r>
      <w:r w:rsidR="00DF5690">
        <w:t>по</w:t>
      </w:r>
      <w:r w:rsidR="00A379F8">
        <w:t xml:space="preserve"> </w:t>
      </w:r>
      <w:r w:rsidR="008C4720">
        <w:t xml:space="preserve">статье </w:t>
      </w:r>
      <w:r w:rsidR="00A379F8">
        <w:t>оплат</w:t>
      </w:r>
      <w:r w:rsidR="008C4720">
        <w:t>а</w:t>
      </w:r>
      <w:r w:rsidR="00A379F8">
        <w:t xml:space="preserve"> </w:t>
      </w:r>
      <w:r w:rsidR="000E1481">
        <w:t>труда и вознаграждения</w:t>
      </w:r>
      <w:r w:rsidR="00DF5690">
        <w:t xml:space="preserve"> членам </w:t>
      </w:r>
      <w:r w:rsidR="008C4720">
        <w:t>территориальной избирательной комиссии с правом решающего голоса</w:t>
      </w:r>
      <w:r w:rsidR="000E1481">
        <w:t>,</w:t>
      </w:r>
      <w:r w:rsidR="005C4B1B">
        <w:t xml:space="preserve"> </w:t>
      </w:r>
      <w:r w:rsidR="000E1481">
        <w:t>в общем объеме расходов составляет 5</w:t>
      </w:r>
      <w:r w:rsidR="005A42ED">
        <w:t>4</w:t>
      </w:r>
      <w:r w:rsidR="000E1481">
        <w:t>,</w:t>
      </w:r>
      <w:r w:rsidR="005A42ED">
        <w:t>7</w:t>
      </w:r>
      <w:r w:rsidR="000E1481">
        <w:t>%</w:t>
      </w:r>
      <w:r w:rsidR="005C4B1B">
        <w:t>.</w:t>
      </w:r>
    </w:p>
    <w:p w:rsidR="001B69BB" w:rsidRPr="008674F4" w:rsidRDefault="00B7580C" w:rsidP="00AE693F">
      <w:pPr>
        <w:jc w:val="center"/>
      </w:pPr>
      <w:r>
        <w:rPr>
          <w:b/>
          <w:i/>
        </w:rPr>
        <w:t>Н</w:t>
      </w:r>
      <w:r w:rsidR="00F0508C" w:rsidRPr="003D3561">
        <w:rPr>
          <w:b/>
          <w:i/>
        </w:rPr>
        <w:t xml:space="preserve">ачисления и выплаты компенсации и дополнительной оплаты труда  членам </w:t>
      </w:r>
      <w:r w:rsidR="000C392C">
        <w:rPr>
          <w:b/>
          <w:i/>
        </w:rPr>
        <w:t xml:space="preserve">Нижнеилимской </w:t>
      </w:r>
      <w:r w:rsidR="00F0508C" w:rsidRPr="003D3561">
        <w:rPr>
          <w:b/>
          <w:i/>
        </w:rPr>
        <w:t xml:space="preserve">территориальной </w:t>
      </w:r>
      <w:r w:rsidR="002C3B33">
        <w:rPr>
          <w:b/>
          <w:i/>
        </w:rPr>
        <w:t xml:space="preserve">избирательной комиссии </w:t>
      </w:r>
      <w:r w:rsidR="00F0508C" w:rsidRPr="003D3561">
        <w:rPr>
          <w:b/>
          <w:i/>
        </w:rPr>
        <w:t>с правом решающего голоса</w:t>
      </w:r>
      <w:r>
        <w:rPr>
          <w:b/>
          <w:i/>
        </w:rPr>
        <w:t xml:space="preserve"> </w:t>
      </w:r>
      <w:r w:rsidR="002572B3">
        <w:rPr>
          <w:b/>
          <w:i/>
        </w:rPr>
        <w:t xml:space="preserve">по результатам муниципальных выборов депутатов Думы </w:t>
      </w:r>
      <w:r>
        <w:rPr>
          <w:b/>
          <w:i/>
        </w:rPr>
        <w:t>Нижнеилимского муниципального района</w:t>
      </w:r>
    </w:p>
    <w:p w:rsidR="00BB7370" w:rsidRPr="00D73772" w:rsidRDefault="00D73772" w:rsidP="00D73772">
      <w:pPr>
        <w:ind w:right="-142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D73772">
        <w:t>(рублей)</w:t>
      </w:r>
    </w:p>
    <w:tbl>
      <w:tblPr>
        <w:tblStyle w:val="ad"/>
        <w:tblW w:w="10881" w:type="dxa"/>
        <w:tblLayout w:type="fixed"/>
        <w:tblLook w:val="04A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52461" w:rsidTr="00831B49">
        <w:trPr>
          <w:trHeight w:val="258"/>
        </w:trPr>
        <w:tc>
          <w:tcPr>
            <w:tcW w:w="534" w:type="dxa"/>
            <w:vMerge w:val="restart"/>
          </w:tcPr>
          <w:p w:rsidR="00D52461" w:rsidRDefault="00D52461" w:rsidP="00F0508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D52461" w:rsidRDefault="00D52461" w:rsidP="00B41D5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52461" w:rsidRDefault="00D52461" w:rsidP="00B41D50">
            <w:pPr>
              <w:jc w:val="center"/>
              <w:rPr>
                <w:b/>
              </w:rPr>
            </w:pPr>
            <w:r>
              <w:rPr>
                <w:b/>
              </w:rPr>
              <w:t>члена ТИК</w:t>
            </w:r>
          </w:p>
        </w:tc>
        <w:tc>
          <w:tcPr>
            <w:tcW w:w="850" w:type="dxa"/>
            <w:vMerge w:val="restart"/>
            <w:vAlign w:val="center"/>
          </w:tcPr>
          <w:p w:rsidR="00D52461" w:rsidRPr="00B53F16" w:rsidRDefault="00D52461" w:rsidP="00831B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53F16">
              <w:rPr>
                <w:b/>
                <w:sz w:val="20"/>
                <w:szCs w:val="20"/>
              </w:rPr>
              <w:t>тариф ставка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2461" w:rsidRDefault="00D52461" w:rsidP="00F0508C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2461" w:rsidRDefault="00D52461" w:rsidP="00F0508C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2461" w:rsidRDefault="00D52461" w:rsidP="00F0508C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2461" w:rsidRDefault="00D52461" w:rsidP="00F0508C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52461" w:rsidTr="00070C60">
        <w:trPr>
          <w:trHeight w:val="245"/>
        </w:trPr>
        <w:tc>
          <w:tcPr>
            <w:tcW w:w="534" w:type="dxa"/>
            <w:vMerge/>
          </w:tcPr>
          <w:p w:rsidR="00D52461" w:rsidRDefault="00D52461" w:rsidP="00F0508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D52461" w:rsidRDefault="00D52461" w:rsidP="00F050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D52461" w:rsidRDefault="00D52461" w:rsidP="00F050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461" w:rsidRPr="00351B00" w:rsidRDefault="00F12108" w:rsidP="00F12108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отраб.  </w:t>
            </w:r>
            <w:r w:rsidR="00351B00" w:rsidRPr="00351B00">
              <w:rPr>
                <w:sz w:val="20"/>
                <w:szCs w:val="20"/>
              </w:rPr>
              <w:t>часы</w:t>
            </w:r>
            <w:r w:rsidRPr="00351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461" w:rsidRPr="00450353" w:rsidRDefault="00CA102A" w:rsidP="00C03B8C">
            <w:pPr>
              <w:jc w:val="center"/>
              <w:rPr>
                <w:sz w:val="20"/>
                <w:szCs w:val="20"/>
              </w:rPr>
            </w:pPr>
            <w:r w:rsidRPr="00450353">
              <w:rPr>
                <w:sz w:val="20"/>
                <w:szCs w:val="20"/>
              </w:rPr>
              <w:t>Всего начисл доп. оплаты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461" w:rsidRDefault="007C4453" w:rsidP="001C17A0">
            <w:pPr>
              <w:jc w:val="center"/>
              <w:rPr>
                <w:b/>
              </w:rPr>
            </w:pPr>
            <w:r w:rsidRPr="00351B00">
              <w:rPr>
                <w:sz w:val="20"/>
                <w:szCs w:val="20"/>
              </w:rPr>
              <w:t>отраб</w:t>
            </w:r>
            <w:r>
              <w:rPr>
                <w:sz w:val="20"/>
                <w:szCs w:val="20"/>
              </w:rPr>
              <w:t>.</w:t>
            </w:r>
            <w:r w:rsidRPr="00351B00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461" w:rsidRDefault="007C4453" w:rsidP="00C03B8C">
            <w:pPr>
              <w:jc w:val="center"/>
              <w:rPr>
                <w:b/>
              </w:rPr>
            </w:pPr>
            <w:r w:rsidRPr="00CA102A">
              <w:rPr>
                <w:sz w:val="20"/>
                <w:szCs w:val="20"/>
              </w:rPr>
              <w:t>Всего начисл доп. оплаты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461" w:rsidRDefault="007C4453" w:rsidP="001C17A0">
            <w:pPr>
              <w:jc w:val="center"/>
              <w:rPr>
                <w:b/>
              </w:rPr>
            </w:pPr>
            <w:r w:rsidRPr="00351B00">
              <w:rPr>
                <w:sz w:val="20"/>
                <w:szCs w:val="20"/>
              </w:rPr>
              <w:t>отраб</w:t>
            </w:r>
            <w:r>
              <w:rPr>
                <w:sz w:val="20"/>
                <w:szCs w:val="20"/>
              </w:rPr>
              <w:t>.</w:t>
            </w:r>
            <w:r w:rsidRPr="00351B00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461" w:rsidRDefault="007C4453" w:rsidP="00C03B8C">
            <w:pPr>
              <w:jc w:val="center"/>
              <w:rPr>
                <w:b/>
              </w:rPr>
            </w:pPr>
            <w:r w:rsidRPr="00CA102A">
              <w:rPr>
                <w:sz w:val="20"/>
                <w:szCs w:val="20"/>
              </w:rPr>
              <w:t>Всего начисл доп. оплаты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461" w:rsidRDefault="007C4453" w:rsidP="001C17A0">
            <w:pPr>
              <w:jc w:val="center"/>
              <w:rPr>
                <w:b/>
              </w:rPr>
            </w:pPr>
            <w:r w:rsidRPr="00351B00">
              <w:rPr>
                <w:sz w:val="20"/>
                <w:szCs w:val="20"/>
              </w:rPr>
              <w:t>отраб</w:t>
            </w:r>
            <w:r>
              <w:rPr>
                <w:sz w:val="20"/>
                <w:szCs w:val="20"/>
              </w:rPr>
              <w:t>.</w:t>
            </w:r>
            <w:r w:rsidRPr="00351B00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461" w:rsidRDefault="007C4453" w:rsidP="00C03B8C">
            <w:pPr>
              <w:jc w:val="center"/>
              <w:rPr>
                <w:b/>
              </w:rPr>
            </w:pPr>
            <w:r w:rsidRPr="00CA102A">
              <w:rPr>
                <w:sz w:val="20"/>
                <w:szCs w:val="20"/>
              </w:rPr>
              <w:t>Всего начисл доп. оплаты</w:t>
            </w:r>
          </w:p>
        </w:tc>
      </w:tr>
      <w:tr w:rsidR="00D52461" w:rsidTr="00070C60">
        <w:tc>
          <w:tcPr>
            <w:tcW w:w="534" w:type="dxa"/>
          </w:tcPr>
          <w:p w:rsidR="00D52461" w:rsidRPr="007B5D88" w:rsidRDefault="00BB7370" w:rsidP="00F0508C">
            <w:pPr>
              <w:jc w:val="center"/>
            </w:pPr>
            <w:r w:rsidRPr="007B5D88">
              <w:t>1</w:t>
            </w:r>
            <w:r w:rsidR="007B5D88" w:rsidRPr="007B5D88">
              <w:t>.</w:t>
            </w:r>
            <w:r w:rsidRPr="007B5D88">
              <w:t xml:space="preserve"> </w:t>
            </w:r>
          </w:p>
        </w:tc>
        <w:tc>
          <w:tcPr>
            <w:tcW w:w="2693" w:type="dxa"/>
          </w:tcPr>
          <w:p w:rsidR="00D52461" w:rsidRPr="00BB7370" w:rsidRDefault="00BB7370" w:rsidP="000B3AF6">
            <w:r w:rsidRPr="00BB7370">
              <w:t>Бубнов В.М</w:t>
            </w:r>
            <w:r w:rsidR="0052001B">
              <w:t>. - зам. пред</w:t>
            </w:r>
            <w:r w:rsidR="00070C60">
              <w:t>.</w:t>
            </w:r>
          </w:p>
        </w:tc>
        <w:tc>
          <w:tcPr>
            <w:tcW w:w="850" w:type="dxa"/>
          </w:tcPr>
          <w:p w:rsidR="00D52461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48085B" w:rsidRDefault="001C17A0" w:rsidP="00F0508C">
            <w:pPr>
              <w:jc w:val="center"/>
              <w:rPr>
                <w:sz w:val="20"/>
                <w:szCs w:val="20"/>
              </w:rPr>
            </w:pPr>
            <w:r w:rsidRPr="0048085B">
              <w:rPr>
                <w:sz w:val="20"/>
                <w:szCs w:val="20"/>
              </w:rPr>
              <w:t>28/4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48085B" w:rsidRDefault="0048085B" w:rsidP="00F0508C">
            <w:pPr>
              <w:jc w:val="center"/>
              <w:rPr>
                <w:sz w:val="20"/>
                <w:szCs w:val="20"/>
              </w:rPr>
            </w:pPr>
            <w:r w:rsidRPr="0048085B">
              <w:rPr>
                <w:sz w:val="20"/>
                <w:szCs w:val="20"/>
              </w:rPr>
              <w:t>2 268,0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48085B" w:rsidRDefault="0048085B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48085B" w:rsidRDefault="0048085B" w:rsidP="00F0508C">
            <w:pPr>
              <w:jc w:val="center"/>
              <w:rPr>
                <w:sz w:val="20"/>
                <w:szCs w:val="20"/>
              </w:rPr>
            </w:pPr>
            <w:r w:rsidRPr="0048085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48085B" w:rsidRDefault="0048085B" w:rsidP="00F0508C">
            <w:pPr>
              <w:jc w:val="center"/>
              <w:rPr>
                <w:sz w:val="20"/>
                <w:szCs w:val="20"/>
              </w:rPr>
            </w:pPr>
            <w:r w:rsidRPr="0048085B">
              <w:rPr>
                <w:sz w:val="20"/>
                <w:szCs w:val="20"/>
              </w:rPr>
              <w:t>42/10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AE41A4" w:rsidRDefault="00AE41A4" w:rsidP="00F0508C">
            <w:pPr>
              <w:jc w:val="center"/>
              <w:rPr>
                <w:sz w:val="20"/>
                <w:szCs w:val="20"/>
              </w:rPr>
            </w:pPr>
            <w:r w:rsidRPr="00AE41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AE41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AE41A4" w:rsidRDefault="00AE41A4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AE41A4" w:rsidRDefault="00AE41A4" w:rsidP="00F0508C">
            <w:pPr>
              <w:jc w:val="center"/>
              <w:rPr>
                <w:sz w:val="20"/>
                <w:szCs w:val="20"/>
              </w:rPr>
            </w:pPr>
            <w:r w:rsidRPr="00AE41A4">
              <w:t>0,0</w:t>
            </w:r>
          </w:p>
        </w:tc>
      </w:tr>
      <w:tr w:rsidR="00D52461" w:rsidTr="00070C60">
        <w:tc>
          <w:tcPr>
            <w:tcW w:w="534" w:type="dxa"/>
          </w:tcPr>
          <w:p w:rsidR="00D52461" w:rsidRPr="007B5D88" w:rsidRDefault="00CA0232" w:rsidP="00F0508C">
            <w:pPr>
              <w:jc w:val="center"/>
            </w:pPr>
            <w:r w:rsidRPr="007B5D88">
              <w:t>2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D52461" w:rsidRPr="00BB7370" w:rsidRDefault="00BB7370" w:rsidP="000B3AF6">
            <w:r>
              <w:t>Сергеева С.В.</w:t>
            </w:r>
            <w:r w:rsidR="0052001B">
              <w:t>- секретарь</w:t>
            </w:r>
          </w:p>
        </w:tc>
        <w:tc>
          <w:tcPr>
            <w:tcW w:w="850" w:type="dxa"/>
          </w:tcPr>
          <w:p w:rsidR="00D52461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2E2A41" w:rsidRDefault="00E15586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28/4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2E2A41" w:rsidRDefault="00E15586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2 268,0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2E2A41" w:rsidRDefault="002E2A41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84/16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2E2A41" w:rsidRDefault="00E15586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7 308,0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2E2A41" w:rsidRDefault="00E15586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42/10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2E2A41" w:rsidRDefault="000E1091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3 906,0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2E2A41" w:rsidRDefault="000E1091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38/8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2E2A41" w:rsidRDefault="000E1091" w:rsidP="00F0508C">
            <w:pPr>
              <w:jc w:val="center"/>
              <w:rPr>
                <w:sz w:val="20"/>
                <w:szCs w:val="20"/>
              </w:rPr>
            </w:pPr>
            <w:r w:rsidRPr="002E2A41">
              <w:rPr>
                <w:sz w:val="20"/>
                <w:szCs w:val="20"/>
              </w:rPr>
              <w:t>3 402,0</w:t>
            </w:r>
          </w:p>
        </w:tc>
      </w:tr>
      <w:tr w:rsidR="00D52461" w:rsidTr="00070C60">
        <w:tc>
          <w:tcPr>
            <w:tcW w:w="534" w:type="dxa"/>
          </w:tcPr>
          <w:p w:rsidR="00D52461" w:rsidRPr="007B5D88" w:rsidRDefault="00CA0232" w:rsidP="00F0508C">
            <w:pPr>
              <w:jc w:val="center"/>
            </w:pPr>
            <w:r w:rsidRPr="007B5D88">
              <w:t>3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D52461" w:rsidRPr="00BB7370" w:rsidRDefault="00BB7370" w:rsidP="000B3AF6">
            <w:r w:rsidRPr="00BB7370">
              <w:t>Бажанов Е.Ф.</w:t>
            </w:r>
            <w:r w:rsidR="0052001B">
              <w:t>- член ком</w:t>
            </w:r>
            <w:r w:rsidR="00295089">
              <w:t>.</w:t>
            </w:r>
          </w:p>
        </w:tc>
        <w:tc>
          <w:tcPr>
            <w:tcW w:w="850" w:type="dxa"/>
          </w:tcPr>
          <w:p w:rsidR="00D52461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2461" w:rsidTr="00070C60">
        <w:tc>
          <w:tcPr>
            <w:tcW w:w="534" w:type="dxa"/>
          </w:tcPr>
          <w:p w:rsidR="00D52461" w:rsidRPr="007B5D88" w:rsidRDefault="00CA0232" w:rsidP="00F0508C">
            <w:pPr>
              <w:jc w:val="center"/>
            </w:pPr>
            <w:r w:rsidRPr="007B5D88">
              <w:t>4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D52461" w:rsidRPr="00BB7370" w:rsidRDefault="007C021F" w:rsidP="000B3AF6">
            <w:r>
              <w:t>Валевич О.М.</w:t>
            </w:r>
            <w:r w:rsidR="00295089">
              <w:t>- член ком.</w:t>
            </w:r>
          </w:p>
        </w:tc>
        <w:tc>
          <w:tcPr>
            <w:tcW w:w="850" w:type="dxa"/>
          </w:tcPr>
          <w:p w:rsidR="00D52461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2F42D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361808" w:rsidRDefault="002F42D8" w:rsidP="00F0508C">
            <w:pPr>
              <w:jc w:val="center"/>
              <w:rPr>
                <w:sz w:val="20"/>
                <w:szCs w:val="20"/>
              </w:rPr>
            </w:pPr>
            <w:r w:rsidRPr="003618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361808" w:rsidRDefault="00A077B6" w:rsidP="00F0508C">
            <w:pPr>
              <w:jc w:val="center"/>
              <w:rPr>
                <w:sz w:val="20"/>
                <w:szCs w:val="20"/>
              </w:rPr>
            </w:pPr>
            <w:r w:rsidRPr="00361808">
              <w:rPr>
                <w:sz w:val="20"/>
                <w:szCs w:val="20"/>
              </w:rPr>
              <w:t>42/8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361808" w:rsidRDefault="00A077B6" w:rsidP="00F0508C">
            <w:pPr>
              <w:jc w:val="center"/>
              <w:rPr>
                <w:sz w:val="20"/>
                <w:szCs w:val="20"/>
              </w:rPr>
            </w:pPr>
            <w:r w:rsidRPr="00361808">
              <w:rPr>
                <w:sz w:val="20"/>
                <w:szCs w:val="20"/>
              </w:rPr>
              <w:t>3 248,0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361808" w:rsidRDefault="002F42D8" w:rsidP="00F0508C">
            <w:pPr>
              <w:jc w:val="center"/>
              <w:rPr>
                <w:sz w:val="20"/>
                <w:szCs w:val="20"/>
              </w:rPr>
            </w:pPr>
            <w:r w:rsidRPr="003618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361808" w:rsidRDefault="00A077B6" w:rsidP="00F0508C">
            <w:pPr>
              <w:jc w:val="center"/>
              <w:rPr>
                <w:sz w:val="20"/>
                <w:szCs w:val="20"/>
              </w:rPr>
            </w:pPr>
            <w:r w:rsidRPr="003618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361808" w:rsidRDefault="00A077B6" w:rsidP="00F0508C">
            <w:pPr>
              <w:jc w:val="center"/>
              <w:rPr>
                <w:sz w:val="20"/>
                <w:szCs w:val="20"/>
              </w:rPr>
            </w:pPr>
            <w:r w:rsidRPr="00361808">
              <w:rPr>
                <w:sz w:val="20"/>
                <w:szCs w:val="20"/>
              </w:rPr>
              <w:t>27</w:t>
            </w:r>
            <w:r w:rsidR="00361808" w:rsidRPr="00361808">
              <w:rPr>
                <w:sz w:val="20"/>
                <w:szCs w:val="20"/>
              </w:rPr>
              <w:t>/2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361808" w:rsidRDefault="00361808" w:rsidP="00F0508C">
            <w:pPr>
              <w:jc w:val="center"/>
              <w:rPr>
                <w:sz w:val="20"/>
                <w:szCs w:val="20"/>
              </w:rPr>
            </w:pPr>
            <w:r w:rsidRPr="00361808">
              <w:rPr>
                <w:sz w:val="20"/>
                <w:szCs w:val="20"/>
              </w:rPr>
              <w:t>1 736,0</w:t>
            </w:r>
          </w:p>
        </w:tc>
      </w:tr>
      <w:tr w:rsidR="00D52461" w:rsidTr="00070C60">
        <w:tc>
          <w:tcPr>
            <w:tcW w:w="534" w:type="dxa"/>
          </w:tcPr>
          <w:p w:rsidR="00D52461" w:rsidRPr="007B5D88" w:rsidRDefault="00CA0232" w:rsidP="00F0508C">
            <w:pPr>
              <w:jc w:val="center"/>
            </w:pPr>
            <w:r w:rsidRPr="007B5D88">
              <w:t>5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D52461" w:rsidRPr="007C021F" w:rsidRDefault="007C021F" w:rsidP="000B3AF6">
            <w:r>
              <w:t>Ефремова О.В.</w:t>
            </w:r>
            <w:r w:rsidR="00295089">
              <w:t>- член ком.</w:t>
            </w:r>
          </w:p>
        </w:tc>
        <w:tc>
          <w:tcPr>
            <w:tcW w:w="850" w:type="dxa"/>
          </w:tcPr>
          <w:p w:rsidR="00D52461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36180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Default="00361808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31FF" w:rsidRDefault="00361808" w:rsidP="00F0508C">
            <w:pPr>
              <w:jc w:val="center"/>
              <w:rPr>
                <w:sz w:val="20"/>
                <w:szCs w:val="20"/>
              </w:rPr>
            </w:pPr>
            <w:r w:rsidRPr="00C331FF">
              <w:rPr>
                <w:sz w:val="20"/>
                <w:szCs w:val="20"/>
              </w:rPr>
              <w:t>16/0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31FF" w:rsidRDefault="00361808" w:rsidP="00F0508C">
            <w:pPr>
              <w:jc w:val="center"/>
              <w:rPr>
                <w:sz w:val="20"/>
                <w:szCs w:val="20"/>
              </w:rPr>
            </w:pPr>
            <w:r w:rsidRPr="00C331FF">
              <w:rPr>
                <w:sz w:val="20"/>
                <w:szCs w:val="20"/>
              </w:rPr>
              <w:t>896,0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31FF" w:rsidRDefault="00CA0232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31FF" w:rsidRDefault="00CA0232" w:rsidP="00CA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31FF" w:rsidRDefault="00CA0232" w:rsidP="00CA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31FF" w:rsidRDefault="00CA0232" w:rsidP="00CA0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2461" w:rsidTr="00070C60">
        <w:tc>
          <w:tcPr>
            <w:tcW w:w="534" w:type="dxa"/>
          </w:tcPr>
          <w:p w:rsidR="00D52461" w:rsidRPr="007B5D88" w:rsidRDefault="00CA0232" w:rsidP="00F0508C">
            <w:pPr>
              <w:jc w:val="center"/>
            </w:pPr>
            <w:r w:rsidRPr="007B5D88">
              <w:t>6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D52461" w:rsidRPr="007C021F" w:rsidRDefault="007C021F" w:rsidP="000B3AF6">
            <w:r>
              <w:t>Каширина Л.В.</w:t>
            </w:r>
            <w:r w:rsidR="00295089">
              <w:t>- член ком.</w:t>
            </w:r>
          </w:p>
        </w:tc>
        <w:tc>
          <w:tcPr>
            <w:tcW w:w="850" w:type="dxa"/>
          </w:tcPr>
          <w:p w:rsidR="00D52461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31FF" w:rsidRDefault="00C331FF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31FF" w:rsidRDefault="00C331FF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31FF" w:rsidRDefault="00C331FF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31FF" w:rsidRDefault="00C331FF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31FF" w:rsidRDefault="00C331FF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31FF" w:rsidRDefault="00C331FF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2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31FF" w:rsidRDefault="005B36AD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31FF" w:rsidRDefault="005B36AD" w:rsidP="00F0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2461" w:rsidTr="00070C60">
        <w:tc>
          <w:tcPr>
            <w:tcW w:w="534" w:type="dxa"/>
          </w:tcPr>
          <w:p w:rsidR="00D52461" w:rsidRPr="007B5D88" w:rsidRDefault="00CA0232" w:rsidP="00F0508C">
            <w:pPr>
              <w:jc w:val="center"/>
            </w:pPr>
            <w:r w:rsidRPr="007B5D88">
              <w:t>7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D52461" w:rsidRPr="008E7B50" w:rsidRDefault="008E7B50" w:rsidP="000B3AF6">
            <w:r w:rsidRPr="008E7B50">
              <w:t>Кузьмина Л.И.</w:t>
            </w:r>
            <w:r w:rsidR="000713EF">
              <w:t>- член ком.</w:t>
            </w:r>
          </w:p>
        </w:tc>
        <w:tc>
          <w:tcPr>
            <w:tcW w:w="850" w:type="dxa"/>
          </w:tcPr>
          <w:p w:rsidR="00D52461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083A20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Default="00083A20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Default="00083A20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A92C48" w:rsidRDefault="00083A20" w:rsidP="00F0508C">
            <w:pPr>
              <w:jc w:val="center"/>
              <w:rPr>
                <w:sz w:val="20"/>
                <w:szCs w:val="20"/>
              </w:rPr>
            </w:pPr>
            <w:r w:rsidRPr="00A92C4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A92C48" w:rsidRDefault="00A92C48" w:rsidP="00A9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EE0FCD" w:rsidRDefault="00A92C48" w:rsidP="00F0508C">
            <w:pPr>
              <w:jc w:val="center"/>
              <w:rPr>
                <w:sz w:val="20"/>
                <w:szCs w:val="20"/>
              </w:rPr>
            </w:pPr>
            <w:r w:rsidRPr="00EE0FCD">
              <w:rPr>
                <w:sz w:val="20"/>
                <w:szCs w:val="20"/>
              </w:rPr>
              <w:t>4</w:t>
            </w:r>
            <w:r w:rsidR="00EE0FCD" w:rsidRPr="00EE0FCD">
              <w:rPr>
                <w:sz w:val="20"/>
                <w:szCs w:val="20"/>
              </w:rPr>
              <w:t> </w:t>
            </w:r>
            <w:r w:rsidRPr="00EE0FCD">
              <w:rPr>
                <w:sz w:val="20"/>
                <w:szCs w:val="20"/>
              </w:rPr>
              <w:t>704</w:t>
            </w:r>
            <w:r w:rsidR="00EE0FCD" w:rsidRPr="00EE0FC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2461" w:rsidRPr="00C31599" w:rsidRDefault="00C31599" w:rsidP="00F0508C">
            <w:pPr>
              <w:jc w:val="center"/>
              <w:rPr>
                <w:sz w:val="20"/>
                <w:szCs w:val="20"/>
              </w:rPr>
            </w:pPr>
            <w:r w:rsidRPr="00C31599">
              <w:rPr>
                <w:sz w:val="20"/>
                <w:szCs w:val="20"/>
              </w:rPr>
              <w:t>46/8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2461" w:rsidRPr="00C31599" w:rsidRDefault="00C31599" w:rsidP="00F0508C">
            <w:pPr>
              <w:jc w:val="center"/>
              <w:rPr>
                <w:sz w:val="20"/>
                <w:szCs w:val="20"/>
              </w:rPr>
            </w:pPr>
            <w:r w:rsidRPr="00C31599">
              <w:rPr>
                <w:sz w:val="20"/>
                <w:szCs w:val="20"/>
              </w:rPr>
              <w:t>3 472,0</w:t>
            </w:r>
          </w:p>
        </w:tc>
      </w:tr>
      <w:tr w:rsidR="008E7B50" w:rsidTr="00070C60">
        <w:tc>
          <w:tcPr>
            <w:tcW w:w="534" w:type="dxa"/>
          </w:tcPr>
          <w:p w:rsidR="008E7B50" w:rsidRPr="007B5D88" w:rsidRDefault="00CA0232" w:rsidP="00F0508C">
            <w:pPr>
              <w:jc w:val="center"/>
            </w:pPr>
            <w:r w:rsidRPr="007B5D88">
              <w:t>8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8E7B50" w:rsidRPr="008E7B50" w:rsidRDefault="008E7B50" w:rsidP="00936975">
            <w:r>
              <w:t>Пошешулин С.А.</w:t>
            </w:r>
            <w:r w:rsidR="005D6739">
              <w:t>-чл</w:t>
            </w:r>
            <w:r w:rsidR="00936975">
              <w:t>.ком</w:t>
            </w:r>
          </w:p>
        </w:tc>
        <w:tc>
          <w:tcPr>
            <w:tcW w:w="850" w:type="dxa"/>
          </w:tcPr>
          <w:p w:rsidR="008E7B50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Default="00EE0FCD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E7B50" w:rsidRPr="00D91E56" w:rsidTr="00070C60">
        <w:tc>
          <w:tcPr>
            <w:tcW w:w="534" w:type="dxa"/>
          </w:tcPr>
          <w:p w:rsidR="008E7B50" w:rsidRPr="007B5D88" w:rsidRDefault="00CA0232" w:rsidP="00F0508C">
            <w:pPr>
              <w:jc w:val="center"/>
            </w:pPr>
            <w:r w:rsidRPr="007B5D88">
              <w:t>9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8E7B50" w:rsidRDefault="008E7B50" w:rsidP="000B3AF6">
            <w:pPr>
              <w:tabs>
                <w:tab w:val="center" w:pos="1181"/>
              </w:tabs>
            </w:pPr>
            <w:r>
              <w:t>Рута К.С.</w:t>
            </w:r>
            <w:r w:rsidR="00F841F7">
              <w:t xml:space="preserve"> </w:t>
            </w:r>
            <w:r w:rsidR="009B3609">
              <w:t xml:space="preserve">- </w:t>
            </w:r>
            <w:r w:rsidR="00F841F7">
              <w:t>член ком</w:t>
            </w:r>
            <w:r w:rsidR="00764746">
              <w:t>.</w:t>
            </w:r>
          </w:p>
        </w:tc>
        <w:tc>
          <w:tcPr>
            <w:tcW w:w="850" w:type="dxa"/>
          </w:tcPr>
          <w:p w:rsidR="008E7B50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7B50" w:rsidRPr="00D91E56" w:rsidRDefault="00D91E56" w:rsidP="00F0508C">
            <w:pPr>
              <w:jc w:val="center"/>
              <w:rPr>
                <w:sz w:val="20"/>
                <w:szCs w:val="20"/>
              </w:rPr>
            </w:pPr>
            <w:r w:rsidRPr="00D91E56">
              <w:rPr>
                <w:sz w:val="20"/>
                <w:szCs w:val="20"/>
              </w:rPr>
              <w:t>18/4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B50" w:rsidRPr="00D91E56" w:rsidRDefault="00D91E56" w:rsidP="00F0508C">
            <w:pPr>
              <w:jc w:val="center"/>
              <w:rPr>
                <w:sz w:val="20"/>
                <w:szCs w:val="20"/>
              </w:rPr>
            </w:pPr>
            <w:r w:rsidRPr="00D91E56">
              <w:rPr>
                <w:sz w:val="20"/>
                <w:szCs w:val="20"/>
              </w:rPr>
              <w:t>1 456,0</w:t>
            </w:r>
          </w:p>
        </w:tc>
      </w:tr>
      <w:tr w:rsidR="000B3AF6" w:rsidTr="00070C60">
        <w:tc>
          <w:tcPr>
            <w:tcW w:w="534" w:type="dxa"/>
          </w:tcPr>
          <w:p w:rsidR="000B3AF6" w:rsidRPr="007B5D88" w:rsidRDefault="00CA0232" w:rsidP="00F0508C">
            <w:pPr>
              <w:jc w:val="center"/>
            </w:pPr>
            <w:r w:rsidRPr="007B5D88">
              <w:t>10</w:t>
            </w:r>
            <w:r w:rsidR="007B5D88" w:rsidRPr="007B5D88">
              <w:t>.</w:t>
            </w:r>
          </w:p>
        </w:tc>
        <w:tc>
          <w:tcPr>
            <w:tcW w:w="2693" w:type="dxa"/>
          </w:tcPr>
          <w:p w:rsidR="000B3AF6" w:rsidRDefault="000B3AF6" w:rsidP="000B3AF6">
            <w:pPr>
              <w:tabs>
                <w:tab w:val="center" w:pos="1181"/>
              </w:tabs>
            </w:pPr>
            <w:r>
              <w:t>Федотов П.Г.</w:t>
            </w:r>
            <w:r w:rsidR="009B3609">
              <w:t xml:space="preserve"> член ком.</w:t>
            </w:r>
          </w:p>
        </w:tc>
        <w:tc>
          <w:tcPr>
            <w:tcW w:w="850" w:type="dxa"/>
          </w:tcPr>
          <w:p w:rsidR="000B3AF6" w:rsidRPr="00170DD9" w:rsidRDefault="009B3609" w:rsidP="00F0508C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3AF6" w:rsidRDefault="00D91E56" w:rsidP="00F050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50BED" w:rsidRPr="0073565D" w:rsidRDefault="0073565D" w:rsidP="00B5698D">
      <w:pPr>
        <w:tabs>
          <w:tab w:val="left" w:pos="567"/>
        </w:tabs>
        <w:jc w:val="both"/>
        <w:rPr>
          <w:rFonts w:eastAsiaTheme="minorHAnsi"/>
          <w:b/>
          <w:sz w:val="18"/>
          <w:szCs w:val="18"/>
          <w:lang w:eastAsia="en-US"/>
        </w:rPr>
      </w:pPr>
      <w:r w:rsidRPr="0073565D">
        <w:rPr>
          <w:rFonts w:eastAsiaTheme="minorHAnsi"/>
          <w:b/>
          <w:sz w:val="18"/>
          <w:szCs w:val="18"/>
          <w:lang w:eastAsia="en-US"/>
        </w:rPr>
        <w:t>*б</w:t>
      </w:r>
      <w:r w:rsidR="00C92CBB" w:rsidRPr="0073565D">
        <w:rPr>
          <w:rFonts w:eastAsiaTheme="minorHAnsi"/>
          <w:b/>
          <w:sz w:val="18"/>
          <w:szCs w:val="18"/>
          <w:lang w:eastAsia="en-US"/>
        </w:rPr>
        <w:t>удние дни</w:t>
      </w:r>
      <w:r w:rsidR="00880056" w:rsidRPr="0073565D">
        <w:rPr>
          <w:rFonts w:eastAsiaTheme="minorHAnsi"/>
          <w:b/>
          <w:sz w:val="18"/>
          <w:szCs w:val="18"/>
          <w:lang w:eastAsia="en-US"/>
        </w:rPr>
        <w:t>/</w:t>
      </w:r>
      <w:r w:rsidR="00C92CBB" w:rsidRPr="0073565D">
        <w:rPr>
          <w:rFonts w:eastAsiaTheme="minorHAnsi"/>
          <w:b/>
          <w:sz w:val="18"/>
          <w:szCs w:val="18"/>
          <w:lang w:eastAsia="en-US"/>
        </w:rPr>
        <w:t>нерабочие, праздничные, воскресные</w:t>
      </w:r>
      <w:r w:rsidR="000C392C">
        <w:rPr>
          <w:rFonts w:eastAsiaTheme="minorHAnsi"/>
          <w:b/>
          <w:sz w:val="18"/>
          <w:szCs w:val="18"/>
          <w:lang w:eastAsia="en-US"/>
        </w:rPr>
        <w:t>.</w:t>
      </w:r>
    </w:p>
    <w:p w:rsidR="0073565D" w:rsidRPr="0073565D" w:rsidRDefault="0073565D" w:rsidP="00B5698D">
      <w:pPr>
        <w:tabs>
          <w:tab w:val="left" w:pos="567"/>
        </w:tabs>
        <w:jc w:val="both"/>
        <w:rPr>
          <w:rFonts w:eastAsiaTheme="minorHAnsi"/>
          <w:sz w:val="18"/>
          <w:szCs w:val="18"/>
          <w:lang w:eastAsia="en-US"/>
        </w:rPr>
      </w:pPr>
    </w:p>
    <w:p w:rsidR="00AE1B0E" w:rsidRDefault="00AE1B0E" w:rsidP="00AE1B0E">
      <w:pPr>
        <w:jc w:val="center"/>
        <w:rPr>
          <w:b/>
          <w:i/>
        </w:rPr>
      </w:pPr>
      <w:r w:rsidRPr="00AE1B0E">
        <w:rPr>
          <w:b/>
          <w:i/>
        </w:rPr>
        <w:t xml:space="preserve"> </w:t>
      </w:r>
      <w:r>
        <w:rPr>
          <w:b/>
          <w:i/>
        </w:rPr>
        <w:t>Н</w:t>
      </w:r>
      <w:r w:rsidRPr="003D3561">
        <w:rPr>
          <w:b/>
          <w:i/>
        </w:rPr>
        <w:t xml:space="preserve">ачисления и выплаты компенсации и дополнительной оплаты труда  членам </w:t>
      </w:r>
      <w:r w:rsidR="00450353">
        <w:rPr>
          <w:b/>
          <w:i/>
        </w:rPr>
        <w:t xml:space="preserve">Нижнеилимской </w:t>
      </w:r>
      <w:r w:rsidRPr="003D3561">
        <w:rPr>
          <w:b/>
          <w:i/>
        </w:rPr>
        <w:t xml:space="preserve">территориальной </w:t>
      </w:r>
      <w:r>
        <w:rPr>
          <w:b/>
          <w:i/>
        </w:rPr>
        <w:t xml:space="preserve">избирательной комиссии </w:t>
      </w:r>
      <w:r w:rsidRPr="003D3561">
        <w:rPr>
          <w:b/>
          <w:i/>
        </w:rPr>
        <w:t>с правом решающего голоса</w:t>
      </w:r>
      <w:r>
        <w:rPr>
          <w:b/>
          <w:i/>
        </w:rPr>
        <w:t xml:space="preserve"> по результатам муниципальных выборов мэра Нижнеилимского муниципального района</w:t>
      </w:r>
    </w:p>
    <w:p w:rsidR="00AE1B0E" w:rsidRPr="003D3561" w:rsidRDefault="00AE1B0E" w:rsidP="00AE1B0E">
      <w:pPr>
        <w:jc w:val="center"/>
        <w:rPr>
          <w:b/>
          <w:i/>
        </w:rPr>
      </w:pPr>
    </w:p>
    <w:p w:rsidR="00050BED" w:rsidRDefault="004322F9" w:rsidP="004322F9">
      <w:pPr>
        <w:tabs>
          <w:tab w:val="left" w:pos="567"/>
        </w:tabs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Style w:val="ad"/>
        <w:tblW w:w="10740" w:type="dxa"/>
        <w:tblLayout w:type="fixed"/>
        <w:tblLook w:val="04A0"/>
      </w:tblPr>
      <w:tblGrid>
        <w:gridCol w:w="534"/>
        <w:gridCol w:w="269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50BED" w:rsidTr="003C7989">
        <w:trPr>
          <w:trHeight w:val="258"/>
        </w:trPr>
        <w:tc>
          <w:tcPr>
            <w:tcW w:w="534" w:type="dxa"/>
            <w:vMerge w:val="restart"/>
          </w:tcPr>
          <w:p w:rsidR="00050BED" w:rsidRDefault="00050BED" w:rsidP="00050B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050BED" w:rsidRDefault="00050BED" w:rsidP="003C798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50BED" w:rsidRDefault="00050BED" w:rsidP="003C7989">
            <w:pPr>
              <w:jc w:val="center"/>
              <w:rPr>
                <w:b/>
              </w:rPr>
            </w:pPr>
            <w:r>
              <w:rPr>
                <w:b/>
              </w:rPr>
              <w:t>члена ТИК</w:t>
            </w:r>
          </w:p>
        </w:tc>
        <w:tc>
          <w:tcPr>
            <w:tcW w:w="709" w:type="dxa"/>
            <w:vMerge w:val="restart"/>
          </w:tcPr>
          <w:p w:rsidR="00050BED" w:rsidRDefault="00050BED" w:rsidP="00050BED">
            <w:pPr>
              <w:jc w:val="center"/>
              <w:rPr>
                <w:b/>
              </w:rPr>
            </w:pPr>
            <w:r>
              <w:rPr>
                <w:b/>
              </w:rPr>
              <w:t>тариф. ставка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0BED" w:rsidRDefault="00050BED" w:rsidP="00050BED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0BED" w:rsidRDefault="00050BED" w:rsidP="00050BED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0BED" w:rsidRDefault="00050BED" w:rsidP="00050BED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0BED" w:rsidRDefault="00050BED" w:rsidP="00050BED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50BED" w:rsidTr="00050BED">
        <w:trPr>
          <w:trHeight w:val="245"/>
        </w:trPr>
        <w:tc>
          <w:tcPr>
            <w:tcW w:w="534" w:type="dxa"/>
            <w:vMerge/>
          </w:tcPr>
          <w:p w:rsidR="00050BED" w:rsidRDefault="00050BED" w:rsidP="00050BE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050BED" w:rsidRDefault="00050BED" w:rsidP="00050B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0BED" w:rsidRDefault="00050BED" w:rsidP="00050BE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BED" w:rsidRPr="00351B00" w:rsidRDefault="00050BED" w:rsidP="00050BED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отраб.  </w:t>
            </w:r>
            <w:r w:rsidRPr="00351B00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BED" w:rsidRPr="00CA102A" w:rsidRDefault="00050BED" w:rsidP="00050BED">
            <w:pPr>
              <w:jc w:val="center"/>
              <w:rPr>
                <w:sz w:val="20"/>
                <w:szCs w:val="20"/>
              </w:rPr>
            </w:pPr>
            <w:r w:rsidRPr="00CA102A">
              <w:rPr>
                <w:sz w:val="20"/>
                <w:szCs w:val="20"/>
              </w:rPr>
              <w:t>Всего начисл доп. оплаты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BED" w:rsidRDefault="00050BED" w:rsidP="00050BED">
            <w:pPr>
              <w:jc w:val="center"/>
              <w:rPr>
                <w:b/>
              </w:rPr>
            </w:pPr>
            <w:r w:rsidRPr="00351B00">
              <w:rPr>
                <w:sz w:val="20"/>
                <w:szCs w:val="20"/>
              </w:rPr>
              <w:t>отраб</w:t>
            </w:r>
            <w:r>
              <w:rPr>
                <w:sz w:val="20"/>
                <w:szCs w:val="20"/>
              </w:rPr>
              <w:t>.</w:t>
            </w:r>
            <w:r w:rsidRPr="00351B00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BED" w:rsidRDefault="00050BED" w:rsidP="00050BED">
            <w:pPr>
              <w:jc w:val="center"/>
              <w:rPr>
                <w:b/>
              </w:rPr>
            </w:pPr>
            <w:r w:rsidRPr="00CA102A">
              <w:rPr>
                <w:sz w:val="20"/>
                <w:szCs w:val="20"/>
              </w:rPr>
              <w:t>Всего начисл доп. оплаты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BED" w:rsidRDefault="00050BED" w:rsidP="00050BED">
            <w:pPr>
              <w:jc w:val="center"/>
              <w:rPr>
                <w:b/>
              </w:rPr>
            </w:pPr>
            <w:r w:rsidRPr="00351B00">
              <w:rPr>
                <w:sz w:val="20"/>
                <w:szCs w:val="20"/>
              </w:rPr>
              <w:t>отраб</w:t>
            </w:r>
            <w:r>
              <w:rPr>
                <w:sz w:val="20"/>
                <w:szCs w:val="20"/>
              </w:rPr>
              <w:t>.</w:t>
            </w:r>
            <w:r w:rsidRPr="00351B00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BED" w:rsidRDefault="00050BED" w:rsidP="00050BED">
            <w:pPr>
              <w:jc w:val="center"/>
              <w:rPr>
                <w:b/>
              </w:rPr>
            </w:pPr>
            <w:r w:rsidRPr="00CA102A">
              <w:rPr>
                <w:sz w:val="20"/>
                <w:szCs w:val="20"/>
              </w:rPr>
              <w:t>Всего начисл доп. оплаты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BED" w:rsidRDefault="00050BED" w:rsidP="00050BED">
            <w:pPr>
              <w:jc w:val="center"/>
              <w:rPr>
                <w:b/>
              </w:rPr>
            </w:pPr>
            <w:r w:rsidRPr="00351B00">
              <w:rPr>
                <w:sz w:val="20"/>
                <w:szCs w:val="20"/>
              </w:rPr>
              <w:t>отраб</w:t>
            </w:r>
            <w:r>
              <w:rPr>
                <w:sz w:val="20"/>
                <w:szCs w:val="20"/>
              </w:rPr>
              <w:t>.</w:t>
            </w:r>
            <w:r w:rsidRPr="00351B00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BED" w:rsidRDefault="00050BED" w:rsidP="00050BED">
            <w:pPr>
              <w:jc w:val="center"/>
              <w:rPr>
                <w:b/>
              </w:rPr>
            </w:pPr>
            <w:r w:rsidRPr="00CA102A">
              <w:rPr>
                <w:sz w:val="20"/>
                <w:szCs w:val="20"/>
              </w:rPr>
              <w:t>Всего начисл доп. оплаты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 xml:space="preserve">1. </w:t>
            </w:r>
          </w:p>
        </w:tc>
        <w:tc>
          <w:tcPr>
            <w:tcW w:w="2693" w:type="dxa"/>
          </w:tcPr>
          <w:p w:rsidR="00050BED" w:rsidRPr="00BB7370" w:rsidRDefault="00050BED" w:rsidP="00050BED">
            <w:r w:rsidRPr="00BB7370">
              <w:t>Бубнов В.М</w:t>
            </w:r>
            <w:r>
              <w:t>. - зам. пред.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48085B" w:rsidRDefault="00A03A6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48085B" w:rsidRDefault="00A03A6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48085B" w:rsidRDefault="00C33034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48085B" w:rsidRDefault="00C33034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E076EE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42/10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E076EE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3 906,0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AE41A4" w:rsidRDefault="00D30966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AE41A4" w:rsidRDefault="00D30966" w:rsidP="00D95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56CA">
              <w:rPr>
                <w:sz w:val="20"/>
                <w:szCs w:val="20"/>
              </w:rPr>
              <w:t> 694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2.</w:t>
            </w:r>
          </w:p>
        </w:tc>
        <w:tc>
          <w:tcPr>
            <w:tcW w:w="2693" w:type="dxa"/>
          </w:tcPr>
          <w:p w:rsidR="00050BED" w:rsidRPr="00BB7370" w:rsidRDefault="00050BED" w:rsidP="00050BED">
            <w:r>
              <w:t>Сергеева С.В.- секретарь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2E2A41" w:rsidRDefault="00A03A6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2E2A41" w:rsidRDefault="00A03A6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2E2A41" w:rsidRDefault="00C33034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2E2A41" w:rsidRDefault="00C33034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E076EE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42/10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E076EE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3</w:t>
            </w:r>
            <w:r w:rsidR="00284E54" w:rsidRPr="00B016F8">
              <w:rPr>
                <w:sz w:val="20"/>
                <w:szCs w:val="20"/>
              </w:rPr>
              <w:t xml:space="preserve"> </w:t>
            </w:r>
            <w:r w:rsidRPr="00B016F8">
              <w:rPr>
                <w:sz w:val="20"/>
                <w:szCs w:val="20"/>
              </w:rPr>
              <w:t>906</w:t>
            </w:r>
            <w:r w:rsidR="00284E54" w:rsidRPr="00B016F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2E2A41" w:rsidRDefault="00D30966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2E2A41" w:rsidRDefault="00D956CA" w:rsidP="00D95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</w:t>
            </w:r>
            <w:r w:rsidR="00D30966">
              <w:rPr>
                <w:sz w:val="20"/>
                <w:szCs w:val="20"/>
              </w:rPr>
              <w:t>4,0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lastRenderedPageBreak/>
              <w:t>3.</w:t>
            </w:r>
          </w:p>
        </w:tc>
        <w:tc>
          <w:tcPr>
            <w:tcW w:w="2693" w:type="dxa"/>
          </w:tcPr>
          <w:p w:rsidR="00050BED" w:rsidRPr="00BB7370" w:rsidRDefault="00050BED" w:rsidP="00050BED">
            <w:r w:rsidRPr="00BB7370">
              <w:t>Бажанов Е.Ф.</w:t>
            </w:r>
            <w:r>
              <w:t>- член ком.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A03A6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A03A6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C33034" w:rsidRDefault="00C33034" w:rsidP="00050BED">
            <w:pPr>
              <w:jc w:val="center"/>
              <w:rPr>
                <w:sz w:val="20"/>
                <w:szCs w:val="20"/>
              </w:rPr>
            </w:pPr>
            <w:r w:rsidRPr="00C3303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C33034" w:rsidRDefault="00C33034" w:rsidP="00050BED">
            <w:pPr>
              <w:jc w:val="center"/>
              <w:rPr>
                <w:sz w:val="20"/>
                <w:szCs w:val="20"/>
              </w:rPr>
            </w:pPr>
            <w:r w:rsidRPr="00C33034">
              <w:rPr>
                <w:sz w:val="20"/>
                <w:szCs w:val="20"/>
              </w:rPr>
              <w:t>448,0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284E54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10/-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284E54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774E90" w:rsidRDefault="00D30966" w:rsidP="00050BED">
            <w:pPr>
              <w:jc w:val="center"/>
              <w:rPr>
                <w:sz w:val="20"/>
                <w:szCs w:val="20"/>
              </w:rPr>
            </w:pPr>
            <w:r w:rsidRPr="00774E90">
              <w:rPr>
                <w:sz w:val="20"/>
                <w:szCs w:val="20"/>
              </w:rPr>
              <w:t>2/</w:t>
            </w:r>
            <w:r w:rsidR="00774E90" w:rsidRPr="00774E9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774E90" w:rsidRDefault="00774E90" w:rsidP="00050BED">
            <w:pPr>
              <w:jc w:val="center"/>
              <w:rPr>
                <w:sz w:val="20"/>
                <w:szCs w:val="20"/>
              </w:rPr>
            </w:pPr>
            <w:r w:rsidRPr="00774E90">
              <w:rPr>
                <w:sz w:val="20"/>
                <w:szCs w:val="20"/>
              </w:rPr>
              <w:t>1 232,0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4.</w:t>
            </w:r>
          </w:p>
        </w:tc>
        <w:tc>
          <w:tcPr>
            <w:tcW w:w="2693" w:type="dxa"/>
          </w:tcPr>
          <w:p w:rsidR="00050BED" w:rsidRPr="00BB7370" w:rsidRDefault="00050BED" w:rsidP="00050BED">
            <w:r>
              <w:t>Валевич О.М.- член ком.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A03A6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361808" w:rsidRDefault="00A03A6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361808" w:rsidRDefault="000B4B1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361808" w:rsidRDefault="000B4B1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284E54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284E54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361808" w:rsidRDefault="00774E90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361808" w:rsidRDefault="00774E90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5.</w:t>
            </w:r>
          </w:p>
        </w:tc>
        <w:tc>
          <w:tcPr>
            <w:tcW w:w="2693" w:type="dxa"/>
          </w:tcPr>
          <w:p w:rsidR="00050BED" w:rsidRPr="007C021F" w:rsidRDefault="00050BED" w:rsidP="00050BED">
            <w:r>
              <w:t>Ефремова О.В.- член ком.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A03A6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A03A6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C331FF" w:rsidRDefault="000B4B1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C331FF" w:rsidRDefault="000B4B1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284E54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284E54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C331FF" w:rsidRDefault="00774E90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C331FF" w:rsidRDefault="00774E90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1 232,0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6.</w:t>
            </w:r>
          </w:p>
        </w:tc>
        <w:tc>
          <w:tcPr>
            <w:tcW w:w="2693" w:type="dxa"/>
          </w:tcPr>
          <w:p w:rsidR="00050BED" w:rsidRPr="007C021F" w:rsidRDefault="00050BED" w:rsidP="00050BED">
            <w:r>
              <w:t>Каширина Л.В.- член ком.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C331FF" w:rsidRDefault="00C31F67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C331FF" w:rsidRDefault="00A03A6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C331FF" w:rsidRDefault="000B4B1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C331FF" w:rsidRDefault="000B4B1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D62340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20/8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D62340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2 016,0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C331FF" w:rsidRDefault="00536766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C331FF" w:rsidRDefault="00536766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5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248,0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7.</w:t>
            </w:r>
          </w:p>
        </w:tc>
        <w:tc>
          <w:tcPr>
            <w:tcW w:w="2693" w:type="dxa"/>
          </w:tcPr>
          <w:p w:rsidR="00050BED" w:rsidRPr="008E7B50" w:rsidRDefault="00050BED" w:rsidP="00050BED">
            <w:r w:rsidRPr="008E7B50">
              <w:t>Кузьмина Л.И.</w:t>
            </w:r>
            <w:r>
              <w:t>- член ком.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0B4B1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A92C48" w:rsidRDefault="000B4B12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D62340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D62340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C31599" w:rsidRDefault="00536766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C31599" w:rsidRDefault="00536766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3 640,0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8.</w:t>
            </w:r>
          </w:p>
        </w:tc>
        <w:tc>
          <w:tcPr>
            <w:tcW w:w="2693" w:type="dxa"/>
          </w:tcPr>
          <w:p w:rsidR="00050BED" w:rsidRPr="008E7B50" w:rsidRDefault="00050BED" w:rsidP="00050BED">
            <w:r>
              <w:t>Пошешулин С.А.-чл.ком</w:t>
            </w:r>
            <w:r w:rsidR="00BF50B3">
              <w:t>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0B4B1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0B4B1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D62340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D62340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831DD" w:rsidRDefault="00B831DD" w:rsidP="00050BED">
            <w:pPr>
              <w:jc w:val="center"/>
              <w:rPr>
                <w:sz w:val="20"/>
                <w:szCs w:val="20"/>
              </w:rPr>
            </w:pPr>
            <w:r w:rsidRPr="00B831DD">
              <w:rPr>
                <w:sz w:val="20"/>
                <w:szCs w:val="20"/>
              </w:rPr>
              <w:t>2/10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831DD" w:rsidRDefault="00B831DD" w:rsidP="00050BED">
            <w:pPr>
              <w:jc w:val="center"/>
              <w:rPr>
                <w:sz w:val="20"/>
                <w:szCs w:val="20"/>
              </w:rPr>
            </w:pPr>
            <w:r w:rsidRPr="00B831DD">
              <w:rPr>
                <w:sz w:val="20"/>
                <w:szCs w:val="20"/>
              </w:rPr>
              <w:t>1 232,0</w:t>
            </w:r>
          </w:p>
        </w:tc>
      </w:tr>
      <w:tr w:rsidR="00050BED" w:rsidRPr="00D91E56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9.</w:t>
            </w:r>
          </w:p>
        </w:tc>
        <w:tc>
          <w:tcPr>
            <w:tcW w:w="2693" w:type="dxa"/>
          </w:tcPr>
          <w:p w:rsidR="00050BED" w:rsidRDefault="000E6475" w:rsidP="00050BED">
            <w:pPr>
              <w:tabs>
                <w:tab w:val="center" w:pos="1181"/>
              </w:tabs>
            </w:pPr>
            <w:r>
              <w:t>Рута К.С. - член комиссии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0B4B1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0B4B1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175F19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175F19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D91E56" w:rsidRDefault="00B831DD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D91E56" w:rsidRDefault="00B831DD" w:rsidP="0005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2 688,0</w:t>
            </w:r>
          </w:p>
        </w:tc>
      </w:tr>
      <w:tr w:rsidR="00050BED" w:rsidTr="00050BED">
        <w:tc>
          <w:tcPr>
            <w:tcW w:w="534" w:type="dxa"/>
          </w:tcPr>
          <w:p w:rsidR="00050BED" w:rsidRPr="007B5D88" w:rsidRDefault="00050BED" w:rsidP="00050BED">
            <w:pPr>
              <w:jc w:val="center"/>
            </w:pPr>
            <w:r w:rsidRPr="007B5D88">
              <w:t>10.</w:t>
            </w:r>
          </w:p>
        </w:tc>
        <w:tc>
          <w:tcPr>
            <w:tcW w:w="2693" w:type="dxa"/>
          </w:tcPr>
          <w:p w:rsidR="00050BED" w:rsidRDefault="005814BB" w:rsidP="00050BED">
            <w:pPr>
              <w:tabs>
                <w:tab w:val="center" w:pos="1181"/>
              </w:tabs>
            </w:pPr>
            <w:r>
              <w:t>Федотов П.Г. член комис.</w:t>
            </w:r>
          </w:p>
        </w:tc>
        <w:tc>
          <w:tcPr>
            <w:tcW w:w="709" w:type="dxa"/>
          </w:tcPr>
          <w:p w:rsidR="00050BED" w:rsidRPr="00170DD9" w:rsidRDefault="00050BED" w:rsidP="00050BED">
            <w:pPr>
              <w:jc w:val="center"/>
              <w:rPr>
                <w:sz w:val="20"/>
                <w:szCs w:val="20"/>
              </w:rPr>
            </w:pPr>
            <w:r w:rsidRPr="00170DD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C31F67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Default="000B4B1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Default="000B4B12" w:rsidP="00050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B016F8" w:rsidRDefault="00175F19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B016F8" w:rsidRDefault="00175F19" w:rsidP="00050BED">
            <w:pPr>
              <w:jc w:val="center"/>
              <w:rPr>
                <w:sz w:val="20"/>
                <w:szCs w:val="20"/>
              </w:rPr>
            </w:pPr>
            <w:r w:rsidRPr="00B016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BED" w:rsidRPr="002621BF" w:rsidRDefault="00B831DD" w:rsidP="00050BED">
            <w:pPr>
              <w:jc w:val="center"/>
              <w:rPr>
                <w:sz w:val="20"/>
                <w:szCs w:val="20"/>
              </w:rPr>
            </w:pPr>
            <w:r w:rsidRPr="002621BF">
              <w:rPr>
                <w:sz w:val="20"/>
                <w:szCs w:val="20"/>
              </w:rPr>
              <w:t>2/10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BED" w:rsidRPr="002621BF" w:rsidRDefault="002621BF" w:rsidP="00050BED">
            <w:pPr>
              <w:jc w:val="center"/>
              <w:rPr>
                <w:sz w:val="20"/>
                <w:szCs w:val="20"/>
              </w:rPr>
            </w:pPr>
            <w:r w:rsidRPr="002621BF">
              <w:rPr>
                <w:sz w:val="20"/>
                <w:szCs w:val="20"/>
              </w:rPr>
              <w:t>1 232,0</w:t>
            </w:r>
          </w:p>
        </w:tc>
      </w:tr>
    </w:tbl>
    <w:p w:rsidR="00A2239F" w:rsidRDefault="000C392C" w:rsidP="00B5698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3565D">
        <w:rPr>
          <w:rFonts w:eastAsiaTheme="minorHAnsi"/>
          <w:b/>
          <w:sz w:val="18"/>
          <w:szCs w:val="18"/>
          <w:lang w:eastAsia="en-US"/>
        </w:rPr>
        <w:t>*будние дни/нерабочие, праздничные, воскресные</w:t>
      </w:r>
      <w:r>
        <w:rPr>
          <w:rFonts w:eastAsiaTheme="minorHAnsi"/>
          <w:b/>
          <w:sz w:val="18"/>
          <w:szCs w:val="18"/>
          <w:lang w:eastAsia="en-US"/>
        </w:rPr>
        <w:t>.</w:t>
      </w:r>
    </w:p>
    <w:p w:rsidR="006E3028" w:rsidRDefault="00CD6391" w:rsidP="00B5698D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4D02A3" w:rsidRPr="00211FEB" w:rsidRDefault="004D02A3" w:rsidP="00FD4FF1">
      <w:pPr>
        <w:tabs>
          <w:tab w:val="left" w:pos="355"/>
          <w:tab w:val="left" w:pos="567"/>
        </w:tabs>
        <w:jc w:val="center"/>
        <w:rPr>
          <w:rFonts w:eastAsiaTheme="minorHAnsi"/>
          <w:b/>
          <w:i/>
          <w:lang w:eastAsia="en-US"/>
        </w:rPr>
      </w:pPr>
      <w:r w:rsidRPr="00211FEB">
        <w:rPr>
          <w:rFonts w:eastAsiaTheme="minorHAnsi"/>
          <w:b/>
          <w:i/>
          <w:lang w:eastAsia="en-US"/>
        </w:rPr>
        <w:t xml:space="preserve">Вознаграждение членам Нижнеилимской избирательной комиссии с правом решающего голоса по результатам муниципальных выборов мэра </w:t>
      </w:r>
      <w:r w:rsidR="00FD4FF1" w:rsidRPr="00211FEB">
        <w:rPr>
          <w:rFonts w:eastAsiaTheme="minorHAnsi"/>
          <w:b/>
          <w:i/>
          <w:lang w:eastAsia="en-US"/>
        </w:rPr>
        <w:t xml:space="preserve"> и депутатов Думы Нижнеилимского муниципального района</w:t>
      </w:r>
    </w:p>
    <w:p w:rsidR="00FD4FF1" w:rsidRPr="00211FEB" w:rsidRDefault="00FD4FF1" w:rsidP="00FD4FF1">
      <w:pPr>
        <w:tabs>
          <w:tab w:val="left" w:pos="355"/>
          <w:tab w:val="left" w:pos="567"/>
        </w:tabs>
        <w:jc w:val="center"/>
        <w:rPr>
          <w:rFonts w:eastAsiaTheme="minorHAnsi"/>
          <w:b/>
          <w:i/>
          <w:lang w:eastAsia="en-US"/>
        </w:rPr>
      </w:pPr>
    </w:p>
    <w:tbl>
      <w:tblPr>
        <w:tblStyle w:val="ad"/>
        <w:tblW w:w="0" w:type="auto"/>
        <w:tblLook w:val="04A0"/>
      </w:tblPr>
      <w:tblGrid>
        <w:gridCol w:w="748"/>
        <w:gridCol w:w="3188"/>
        <w:gridCol w:w="3270"/>
        <w:gridCol w:w="3358"/>
      </w:tblGrid>
      <w:tr w:rsidR="00A23143" w:rsidTr="008C1F88">
        <w:trPr>
          <w:trHeight w:val="268"/>
        </w:trPr>
        <w:tc>
          <w:tcPr>
            <w:tcW w:w="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143" w:rsidRDefault="00A23143" w:rsidP="00BE063E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143" w:rsidRDefault="00A23143" w:rsidP="00BE063E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Ф.И.О. члена Т.И.К.</w:t>
            </w:r>
          </w:p>
        </w:tc>
        <w:tc>
          <w:tcPr>
            <w:tcW w:w="6628" w:type="dxa"/>
            <w:gridSpan w:val="2"/>
            <w:tcBorders>
              <w:left w:val="single" w:sz="4" w:space="0" w:color="auto"/>
            </w:tcBorders>
            <w:vAlign w:val="center"/>
          </w:tcPr>
          <w:p w:rsidR="00A23143" w:rsidRDefault="00A23143" w:rsidP="00BE063E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размер денежного вознаграждения по итогам выборов</w:t>
            </w:r>
            <w:r w:rsidR="004322F9">
              <w:rPr>
                <w:rFonts w:eastAsiaTheme="minorHAnsi"/>
                <w:b/>
                <w:lang w:eastAsia="en-US"/>
              </w:rPr>
              <w:t xml:space="preserve"> </w:t>
            </w:r>
            <w:r w:rsidR="00831B49">
              <w:rPr>
                <w:rFonts w:eastAsiaTheme="minorHAnsi"/>
                <w:b/>
                <w:lang w:eastAsia="en-US"/>
              </w:rPr>
              <w:t xml:space="preserve">    </w:t>
            </w:r>
            <w:r w:rsidR="004322F9">
              <w:rPr>
                <w:rFonts w:eastAsiaTheme="minorHAnsi"/>
                <w:b/>
                <w:lang w:eastAsia="en-US"/>
              </w:rPr>
              <w:t>(</w:t>
            </w:r>
            <w:r w:rsidR="00AB2945">
              <w:rPr>
                <w:rFonts w:eastAsiaTheme="minorHAnsi"/>
                <w:b/>
                <w:lang w:eastAsia="en-US"/>
              </w:rPr>
              <w:t>руб.)</w:t>
            </w:r>
          </w:p>
        </w:tc>
      </w:tr>
      <w:tr w:rsidR="00A23143" w:rsidTr="008C1F88">
        <w:tc>
          <w:tcPr>
            <w:tcW w:w="748" w:type="dxa"/>
            <w:vMerge/>
            <w:tcBorders>
              <w:right w:val="single" w:sz="4" w:space="0" w:color="auto"/>
            </w:tcBorders>
            <w:vAlign w:val="center"/>
          </w:tcPr>
          <w:p w:rsidR="00A23143" w:rsidRDefault="00A23143" w:rsidP="00BE063E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</w:tcPr>
          <w:p w:rsidR="00A23143" w:rsidRDefault="00A23143" w:rsidP="00BE063E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A23143" w:rsidRDefault="00A23143" w:rsidP="00BE063E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депутатов Думы района</w:t>
            </w:r>
          </w:p>
        </w:tc>
        <w:tc>
          <w:tcPr>
            <w:tcW w:w="3358" w:type="dxa"/>
            <w:vAlign w:val="center"/>
          </w:tcPr>
          <w:p w:rsidR="00A23143" w:rsidRDefault="00A23143" w:rsidP="00BE063E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мэра района</w:t>
            </w:r>
          </w:p>
        </w:tc>
      </w:tr>
      <w:tr w:rsidR="00D733DB" w:rsidTr="008C1F88">
        <w:tc>
          <w:tcPr>
            <w:tcW w:w="748" w:type="dxa"/>
          </w:tcPr>
          <w:p w:rsidR="00D733DB" w:rsidRPr="00BE063E" w:rsidRDefault="00BE063E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D733DB" w:rsidRPr="00BE063E" w:rsidRDefault="00BF50B3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Бубнов В.Н.</w:t>
            </w:r>
            <w:r w:rsidR="00261752">
              <w:rPr>
                <w:rFonts w:eastAsiaTheme="minorHAnsi"/>
                <w:lang w:eastAsia="en-US"/>
              </w:rPr>
              <w:t>- зам.пред</w:t>
            </w:r>
            <w:r w:rsidR="00EC29E8">
              <w:rPr>
                <w:rFonts w:eastAsiaTheme="minorHAnsi"/>
                <w:lang w:eastAsia="en-US"/>
              </w:rPr>
              <w:t>седат</w:t>
            </w:r>
            <w:r w:rsidR="008C1F88">
              <w:rPr>
                <w:rFonts w:eastAsiaTheme="minorHAnsi"/>
                <w:lang w:eastAsia="en-US"/>
              </w:rPr>
              <w:t>еля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D733DB" w:rsidRPr="001D3BE6" w:rsidRDefault="006527F0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lang w:eastAsia="en-US"/>
              </w:rPr>
            </w:pPr>
            <w:r w:rsidRPr="001D3BE6">
              <w:rPr>
                <w:rFonts w:eastAsiaTheme="minorHAnsi"/>
                <w:lang w:eastAsia="en-US"/>
              </w:rPr>
              <w:t>12 348,0</w:t>
            </w:r>
          </w:p>
        </w:tc>
        <w:tc>
          <w:tcPr>
            <w:tcW w:w="3358" w:type="dxa"/>
            <w:vAlign w:val="center"/>
          </w:tcPr>
          <w:p w:rsidR="00D733DB" w:rsidRPr="001D3BE6" w:rsidRDefault="006527F0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lang w:eastAsia="en-US"/>
              </w:rPr>
            </w:pPr>
            <w:r w:rsidRPr="001D3BE6">
              <w:rPr>
                <w:rFonts w:eastAsiaTheme="minorHAnsi"/>
                <w:lang w:eastAsia="en-US"/>
              </w:rPr>
              <w:t>42 084,0</w:t>
            </w:r>
          </w:p>
        </w:tc>
      </w:tr>
      <w:tr w:rsidR="00D733DB" w:rsidRPr="001D3BE6" w:rsidTr="008C1F88">
        <w:tc>
          <w:tcPr>
            <w:tcW w:w="748" w:type="dxa"/>
          </w:tcPr>
          <w:p w:rsidR="00D733DB" w:rsidRPr="001D3BE6" w:rsidRDefault="006527F0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3BE6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D733DB" w:rsidRPr="001D3BE6" w:rsidRDefault="006527F0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3BE6">
              <w:rPr>
                <w:rFonts w:eastAsiaTheme="minorHAnsi"/>
                <w:sz w:val="20"/>
                <w:szCs w:val="20"/>
                <w:lang w:eastAsia="en-US"/>
              </w:rPr>
              <w:t>Сергеева С</w:t>
            </w:r>
            <w:r w:rsidR="001D3BE6" w:rsidRPr="001D3BE6">
              <w:rPr>
                <w:rFonts w:eastAsiaTheme="minorHAnsi"/>
                <w:sz w:val="20"/>
                <w:szCs w:val="20"/>
                <w:lang w:eastAsia="en-US"/>
              </w:rPr>
              <w:t>.В.- секрет</w:t>
            </w:r>
            <w:r w:rsidR="00DF42AF">
              <w:rPr>
                <w:rFonts w:eastAsiaTheme="minorHAnsi"/>
                <w:sz w:val="20"/>
                <w:szCs w:val="20"/>
                <w:lang w:eastAsia="en-US"/>
              </w:rPr>
              <w:t>арь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D733DB" w:rsidRPr="001D3BE6" w:rsidRDefault="001D3BE6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33 768,0</w:t>
            </w:r>
          </w:p>
        </w:tc>
        <w:tc>
          <w:tcPr>
            <w:tcW w:w="3358" w:type="dxa"/>
            <w:vAlign w:val="center"/>
          </w:tcPr>
          <w:p w:rsidR="00D733DB" w:rsidRPr="001D3BE6" w:rsidRDefault="001D3BE6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27 468,0</w:t>
            </w:r>
          </w:p>
        </w:tc>
      </w:tr>
      <w:tr w:rsidR="00D733DB" w:rsidRPr="001D3BE6" w:rsidTr="008C1F88">
        <w:tc>
          <w:tcPr>
            <w:tcW w:w="748" w:type="dxa"/>
          </w:tcPr>
          <w:p w:rsidR="00D733DB" w:rsidRPr="001D3BE6" w:rsidRDefault="00632E62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D733DB" w:rsidRPr="001D3BE6" w:rsidRDefault="00632E62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Бажанов Е.А.- член комис</w:t>
            </w:r>
            <w:r w:rsidR="00EC29E8">
              <w:rPr>
                <w:rFonts w:eastAsiaTheme="minorHAnsi"/>
                <w:sz w:val="20"/>
                <w:szCs w:val="20"/>
                <w:lang w:eastAsia="en-US"/>
              </w:rPr>
              <w:t>сии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D733DB" w:rsidRPr="001D3BE6" w:rsidRDefault="00632E62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58" w:type="dxa"/>
            <w:vAlign w:val="center"/>
          </w:tcPr>
          <w:p w:rsidR="00D733DB" w:rsidRPr="001D3BE6" w:rsidRDefault="00632E62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4 480,0</w:t>
            </w:r>
          </w:p>
        </w:tc>
      </w:tr>
      <w:tr w:rsidR="00D733DB" w:rsidRPr="001D3BE6" w:rsidTr="008C1F88">
        <w:tc>
          <w:tcPr>
            <w:tcW w:w="748" w:type="dxa"/>
          </w:tcPr>
          <w:p w:rsidR="00D733DB" w:rsidRPr="001D3BE6" w:rsidRDefault="00632E62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D733DB" w:rsidRPr="001D3BE6" w:rsidRDefault="008A47D0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Валевич О.А.- член комис</w:t>
            </w:r>
            <w:r w:rsidR="00DF42AF">
              <w:rPr>
                <w:rFonts w:eastAsiaTheme="minorHAnsi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D733DB" w:rsidRPr="001D3BE6" w:rsidRDefault="008A47D0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9 968,0</w:t>
            </w:r>
          </w:p>
        </w:tc>
        <w:tc>
          <w:tcPr>
            <w:tcW w:w="3358" w:type="dxa"/>
            <w:vAlign w:val="center"/>
          </w:tcPr>
          <w:p w:rsidR="00D733DB" w:rsidRPr="001D3BE6" w:rsidRDefault="008A47D0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D733DB" w:rsidRPr="001D3BE6" w:rsidTr="008C1F88">
        <w:tc>
          <w:tcPr>
            <w:tcW w:w="748" w:type="dxa"/>
          </w:tcPr>
          <w:p w:rsidR="00D733DB" w:rsidRPr="001D3BE6" w:rsidRDefault="008A47D0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D733DB" w:rsidRPr="001D3BE6" w:rsidRDefault="008A47D0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Ефремова </w:t>
            </w:r>
            <w:r w:rsidR="00604DCC">
              <w:rPr>
                <w:rFonts w:eastAsiaTheme="minorHAnsi"/>
                <w:sz w:val="20"/>
                <w:szCs w:val="20"/>
                <w:lang w:eastAsia="en-US"/>
              </w:rPr>
              <w:t>О.В.- член комис</w:t>
            </w:r>
            <w:r w:rsidR="00DF42AF">
              <w:rPr>
                <w:rFonts w:eastAsiaTheme="minorHAnsi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D733DB" w:rsidRPr="001D3BE6" w:rsidRDefault="00604DCC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1 792,0</w:t>
            </w:r>
          </w:p>
        </w:tc>
        <w:tc>
          <w:tcPr>
            <w:tcW w:w="3358" w:type="dxa"/>
            <w:vAlign w:val="center"/>
          </w:tcPr>
          <w:p w:rsidR="00D733DB" w:rsidRPr="001D3BE6" w:rsidRDefault="00604DCC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2 464,0</w:t>
            </w:r>
          </w:p>
        </w:tc>
      </w:tr>
      <w:tr w:rsidR="00D733DB" w:rsidRPr="001D3BE6" w:rsidTr="008C1F88">
        <w:tc>
          <w:tcPr>
            <w:tcW w:w="748" w:type="dxa"/>
          </w:tcPr>
          <w:p w:rsidR="00D733DB" w:rsidRPr="001D3BE6" w:rsidRDefault="0013311D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D733DB" w:rsidRPr="001D3BE6" w:rsidRDefault="0013311D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Каширина Л.В.- член комис</w:t>
            </w:r>
            <w:r w:rsidR="00DF42AF">
              <w:rPr>
                <w:rFonts w:eastAsiaTheme="minorHAnsi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D733DB" w:rsidRPr="001D3BE6" w:rsidRDefault="0013311D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4 032,0</w:t>
            </w:r>
          </w:p>
        </w:tc>
        <w:tc>
          <w:tcPr>
            <w:tcW w:w="3358" w:type="dxa"/>
            <w:vAlign w:val="center"/>
          </w:tcPr>
          <w:p w:rsidR="00D733DB" w:rsidRPr="001D3BE6" w:rsidRDefault="0013311D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10 528,0</w:t>
            </w:r>
          </w:p>
        </w:tc>
      </w:tr>
      <w:tr w:rsidR="0013311D" w:rsidRPr="001D3BE6" w:rsidTr="008C1F88">
        <w:tc>
          <w:tcPr>
            <w:tcW w:w="748" w:type="dxa"/>
          </w:tcPr>
          <w:p w:rsidR="0013311D" w:rsidRDefault="0013311D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13311D" w:rsidRDefault="00796318" w:rsidP="00DF42AF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Кузьмина Л.И.- член комис</w:t>
            </w:r>
            <w:r w:rsidR="00DF42AF">
              <w:rPr>
                <w:rFonts w:eastAsiaTheme="minorHAnsi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13311D" w:rsidRDefault="00796318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6 944,0</w:t>
            </w:r>
          </w:p>
        </w:tc>
        <w:tc>
          <w:tcPr>
            <w:tcW w:w="3358" w:type="dxa"/>
            <w:vAlign w:val="center"/>
          </w:tcPr>
          <w:p w:rsidR="0013311D" w:rsidRDefault="00796318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7 280,0</w:t>
            </w:r>
          </w:p>
        </w:tc>
      </w:tr>
      <w:tr w:rsidR="00796318" w:rsidRPr="001D3BE6" w:rsidTr="008C1F88">
        <w:tc>
          <w:tcPr>
            <w:tcW w:w="748" w:type="dxa"/>
          </w:tcPr>
          <w:p w:rsidR="00796318" w:rsidRDefault="00796318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796318" w:rsidRDefault="00EC29E8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Пошешулин С.А.- член коми</w:t>
            </w:r>
            <w:r w:rsidR="008C1F8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8C1F88">
              <w:rPr>
                <w:rFonts w:eastAsiaTheme="minorHAnsi"/>
                <w:sz w:val="20"/>
                <w:szCs w:val="20"/>
                <w:lang w:eastAsia="en-US"/>
              </w:rPr>
              <w:t>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796318" w:rsidRDefault="00DF42AF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58" w:type="dxa"/>
            <w:vAlign w:val="center"/>
          </w:tcPr>
          <w:p w:rsidR="00796318" w:rsidRDefault="00DF42AF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2 464,0</w:t>
            </w:r>
          </w:p>
        </w:tc>
      </w:tr>
      <w:tr w:rsidR="00277BF3" w:rsidRPr="001D3BE6" w:rsidTr="008C1F88">
        <w:tc>
          <w:tcPr>
            <w:tcW w:w="748" w:type="dxa"/>
          </w:tcPr>
          <w:p w:rsidR="00277BF3" w:rsidRDefault="00277BF3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277BF3" w:rsidRDefault="00277BF3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Рута К.С. – член комиссии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277BF3" w:rsidRDefault="00277BF3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2 912,0</w:t>
            </w:r>
          </w:p>
        </w:tc>
        <w:tc>
          <w:tcPr>
            <w:tcW w:w="3358" w:type="dxa"/>
            <w:vAlign w:val="center"/>
          </w:tcPr>
          <w:p w:rsidR="00277BF3" w:rsidRDefault="00277BF3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5 376,0</w:t>
            </w:r>
          </w:p>
        </w:tc>
      </w:tr>
      <w:tr w:rsidR="00E54D10" w:rsidRPr="001D3BE6" w:rsidTr="008C1F88">
        <w:tc>
          <w:tcPr>
            <w:tcW w:w="748" w:type="dxa"/>
          </w:tcPr>
          <w:p w:rsidR="00E54D10" w:rsidRDefault="00E54D10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E54D10" w:rsidRDefault="00E54D10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Федоров П.Г. – член комиссии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E54D10" w:rsidRDefault="00E54D10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3358" w:type="dxa"/>
            <w:vAlign w:val="center"/>
          </w:tcPr>
          <w:p w:rsidR="00E54D10" w:rsidRDefault="00E54D10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2 464,0</w:t>
            </w:r>
          </w:p>
        </w:tc>
      </w:tr>
      <w:tr w:rsidR="009A45D8" w:rsidRPr="001D3BE6" w:rsidTr="008C1F88">
        <w:tc>
          <w:tcPr>
            <w:tcW w:w="748" w:type="dxa"/>
          </w:tcPr>
          <w:p w:rsidR="009A45D8" w:rsidRDefault="009A45D8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9A45D8" w:rsidRDefault="009A45D8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Юмашев Н.И. председатель 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9A45D8" w:rsidRDefault="008C1F88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3D4CF4">
              <w:rPr>
                <w:rFonts w:eastAsiaTheme="minorHAnsi"/>
                <w:sz w:val="20"/>
                <w:szCs w:val="20"/>
                <w:lang w:eastAsia="en-US"/>
              </w:rPr>
              <w:t> 853,78</w:t>
            </w:r>
          </w:p>
        </w:tc>
        <w:tc>
          <w:tcPr>
            <w:tcW w:w="3358" w:type="dxa"/>
            <w:vAlign w:val="center"/>
          </w:tcPr>
          <w:p w:rsidR="009A45D8" w:rsidRDefault="003D4CF4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30 853 ,78</w:t>
            </w:r>
          </w:p>
        </w:tc>
      </w:tr>
      <w:tr w:rsidR="003D4CF4" w:rsidRPr="001D3BE6" w:rsidTr="008C1F88">
        <w:tc>
          <w:tcPr>
            <w:tcW w:w="748" w:type="dxa"/>
          </w:tcPr>
          <w:p w:rsidR="003D4CF4" w:rsidRDefault="003D4CF4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3D4CF4" w:rsidRDefault="003D4CF4" w:rsidP="000C750D">
            <w:pPr>
              <w:tabs>
                <w:tab w:val="left" w:pos="355"/>
                <w:tab w:val="left" w:pos="567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Никифорова М.Н.</w:t>
            </w:r>
            <w:r w:rsidR="001E7314">
              <w:rPr>
                <w:rFonts w:eastAsiaTheme="minorHAnsi"/>
                <w:sz w:val="20"/>
                <w:szCs w:val="20"/>
                <w:lang w:eastAsia="en-US"/>
              </w:rPr>
              <w:t xml:space="preserve"> гл. бухгалтер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3D4CF4" w:rsidRDefault="001E7314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23 485,14</w:t>
            </w:r>
          </w:p>
        </w:tc>
        <w:tc>
          <w:tcPr>
            <w:tcW w:w="3358" w:type="dxa"/>
            <w:vAlign w:val="center"/>
          </w:tcPr>
          <w:p w:rsidR="003D4CF4" w:rsidRDefault="001E7314" w:rsidP="00E54D10">
            <w:pPr>
              <w:tabs>
                <w:tab w:val="left" w:pos="355"/>
                <w:tab w:val="left" w:pos="56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23 485,14</w:t>
            </w:r>
          </w:p>
        </w:tc>
      </w:tr>
    </w:tbl>
    <w:p w:rsidR="00FD4FF1" w:rsidRPr="001D3BE6" w:rsidRDefault="00FD4FF1" w:rsidP="000C750D">
      <w:pPr>
        <w:tabs>
          <w:tab w:val="left" w:pos="355"/>
          <w:tab w:val="left" w:pos="567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211FEB" w:rsidRDefault="005F29E2" w:rsidP="00211FEB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211FEB">
        <w:rPr>
          <w:rFonts w:eastAsiaTheme="minorHAnsi"/>
          <w:lang w:eastAsia="en-US"/>
        </w:rPr>
        <w:t>КСП Нижнеилимского муниципального района отмечает, что по данным контрольного мероприятия в проверяемом периоде выплата компенсации членам избирательной комиссии</w:t>
      </w:r>
      <w:r w:rsidR="008204C4">
        <w:rPr>
          <w:rFonts w:eastAsiaTheme="minorHAnsi"/>
          <w:lang w:eastAsia="en-US"/>
        </w:rPr>
        <w:t xml:space="preserve"> Нижнеилимской ТИК</w:t>
      </w:r>
      <w:r w:rsidR="00211FEB">
        <w:rPr>
          <w:rFonts w:eastAsiaTheme="minorHAnsi"/>
          <w:lang w:eastAsia="en-US"/>
        </w:rPr>
        <w:t xml:space="preserve">  планировалась в соответствии</w:t>
      </w:r>
      <w:r w:rsidR="00A06555">
        <w:rPr>
          <w:rFonts w:eastAsiaTheme="minorHAnsi"/>
          <w:lang w:eastAsia="en-US"/>
        </w:rPr>
        <w:t xml:space="preserve"> с</w:t>
      </w:r>
      <w:r w:rsidR="00211FEB">
        <w:rPr>
          <w:rFonts w:eastAsiaTheme="minorHAnsi"/>
          <w:lang w:eastAsia="en-US"/>
        </w:rPr>
        <w:t xml:space="preserve"> </w:t>
      </w:r>
      <w:r w:rsidR="00ED5BB1">
        <w:rPr>
          <w:rFonts w:eastAsiaTheme="minorHAnsi"/>
          <w:lang w:eastAsia="en-US"/>
        </w:rPr>
        <w:t>законодательств</w:t>
      </w:r>
      <w:r w:rsidR="00A06555">
        <w:rPr>
          <w:rFonts w:eastAsiaTheme="minorHAnsi"/>
          <w:lang w:eastAsia="en-US"/>
        </w:rPr>
        <w:t>ом</w:t>
      </w:r>
      <w:r w:rsidR="00ED5BB1">
        <w:rPr>
          <w:rFonts w:eastAsiaTheme="minorHAnsi"/>
          <w:lang w:eastAsia="en-US"/>
        </w:rPr>
        <w:t xml:space="preserve"> Иркутской о</w:t>
      </w:r>
      <w:r w:rsidR="00A06555">
        <w:rPr>
          <w:rFonts w:eastAsiaTheme="minorHAnsi"/>
          <w:lang w:eastAsia="en-US"/>
        </w:rPr>
        <w:t>б</w:t>
      </w:r>
      <w:r w:rsidR="00ED5BB1">
        <w:rPr>
          <w:rFonts w:eastAsiaTheme="minorHAnsi"/>
          <w:lang w:eastAsia="en-US"/>
        </w:rPr>
        <w:t>ласти</w:t>
      </w:r>
      <w:r w:rsidR="008204C4">
        <w:rPr>
          <w:rFonts w:eastAsiaTheme="minorHAnsi"/>
          <w:lang w:eastAsia="en-US"/>
        </w:rPr>
        <w:t>,</w:t>
      </w:r>
      <w:r w:rsidR="00A06555">
        <w:rPr>
          <w:rFonts w:eastAsiaTheme="minorHAnsi"/>
          <w:lang w:eastAsia="en-US"/>
        </w:rPr>
        <w:t xml:space="preserve"> в частности</w:t>
      </w:r>
      <w:r w:rsidR="009D07B9">
        <w:rPr>
          <w:rFonts w:eastAsiaTheme="minorHAnsi"/>
          <w:lang w:eastAsia="en-US"/>
        </w:rPr>
        <w:t xml:space="preserve"> ст. 32 и</w:t>
      </w:r>
      <w:r w:rsidR="00211FEB">
        <w:rPr>
          <w:rFonts w:eastAsiaTheme="minorHAnsi"/>
          <w:lang w:eastAsia="en-US"/>
        </w:rPr>
        <w:t xml:space="preserve">  </w:t>
      </w:r>
      <w:r w:rsidR="009D07B9">
        <w:rPr>
          <w:rFonts w:eastAsiaTheme="minorHAnsi"/>
          <w:lang w:eastAsia="en-US"/>
        </w:rPr>
        <w:t xml:space="preserve">ст. </w:t>
      </w:r>
      <w:r w:rsidR="00211FEB">
        <w:rPr>
          <w:rFonts w:eastAsiaTheme="minorHAnsi"/>
          <w:lang w:eastAsia="en-US"/>
        </w:rPr>
        <w:t xml:space="preserve">90 Закона Иркутской области </w:t>
      </w:r>
      <w:r w:rsidR="008E6C61">
        <w:rPr>
          <w:rFonts w:eastAsiaTheme="minorHAnsi"/>
          <w:lang w:eastAsia="en-US"/>
        </w:rPr>
        <w:t>№ 116-ОЗ</w:t>
      </w:r>
      <w:r w:rsidR="008204C4">
        <w:rPr>
          <w:rFonts w:eastAsiaTheme="minorHAnsi"/>
          <w:lang w:eastAsia="en-US"/>
        </w:rPr>
        <w:t>.</w:t>
      </w:r>
      <w:r w:rsidR="00211FEB">
        <w:rPr>
          <w:rFonts w:eastAsiaTheme="minorHAnsi"/>
          <w:lang w:eastAsia="en-US"/>
        </w:rPr>
        <w:t xml:space="preserve"> </w:t>
      </w:r>
    </w:p>
    <w:p w:rsidR="00211FEB" w:rsidRDefault="00211FEB" w:rsidP="00211FEB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В свою очередь,  на основании Решения Нижнеилимской территориальной комиссии от 18.06.2015 г. № 136/930 «О размерах и порядке выплаты компенсации </w:t>
      </w:r>
      <w:r w:rsidR="00054CD8"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 xml:space="preserve">дополнительной оплаты труда (вознаграждения) членам избирательной комиссии  с правом решающего голоса, работникам аппаратов избирательных комиссий, а также выплат гражданам, привлекаемым к работе в избирательных комиссиях, в период подготовки и проведения муниципальных выборов в единый день голосования 13 сентября 2015 года» (далее - Порядок выплаты № 136/930), установлен размер дополнительной оплаты труда председателю территориальной избирательной комиссии, работающего в комиссии не на постоянной основе  в сумме 70,0 рублей за один час работы. Дополнительная оплата труда заместителю председателя, секретарю ТИК, иному члену этой </w:t>
      </w:r>
      <w:r w:rsidR="00FE2FA6">
        <w:rPr>
          <w:rFonts w:eastAsiaTheme="minorHAnsi"/>
          <w:lang w:eastAsia="en-US"/>
        </w:rPr>
        <w:t>комиссии, работающим в ней на не</w:t>
      </w:r>
      <w:r>
        <w:rPr>
          <w:rFonts w:eastAsiaTheme="minorHAnsi"/>
          <w:lang w:eastAsia="en-US"/>
        </w:rPr>
        <w:t xml:space="preserve"> постоянной основе осуществляется в размере соответственно 90, 90, и 80 процентов от размера дополнительной оплаты труда председателя  территориальной избирательной комиссии.</w:t>
      </w:r>
    </w:p>
    <w:p w:rsidR="006B5975" w:rsidRPr="00790CAB" w:rsidRDefault="00D16A82" w:rsidP="00211FEB">
      <w:pPr>
        <w:tabs>
          <w:tab w:val="left" w:pos="709"/>
        </w:tabs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ab/>
      </w:r>
      <w:r w:rsidR="008E0C17">
        <w:rPr>
          <w:rFonts w:eastAsiaTheme="minorHAnsi"/>
          <w:lang w:eastAsia="en-US"/>
        </w:rPr>
        <w:t>Однако</w:t>
      </w:r>
      <w:r w:rsidR="008E1FE4">
        <w:rPr>
          <w:rFonts w:eastAsiaTheme="minorHAnsi"/>
          <w:lang w:eastAsia="en-US"/>
        </w:rPr>
        <w:t xml:space="preserve"> </w:t>
      </w:r>
      <w:r w:rsidR="00854627">
        <w:rPr>
          <w:rFonts w:eastAsiaTheme="minorHAnsi"/>
          <w:lang w:eastAsia="en-US"/>
        </w:rPr>
        <w:t>с</w:t>
      </w:r>
      <w:r w:rsidR="00793FB8">
        <w:rPr>
          <w:rFonts w:eastAsiaTheme="minorHAnsi"/>
          <w:lang w:eastAsia="en-US"/>
        </w:rPr>
        <w:t>ледует отметить, что согласно</w:t>
      </w:r>
      <w:r w:rsidR="00707C83">
        <w:rPr>
          <w:rFonts w:eastAsiaTheme="minorHAnsi"/>
          <w:lang w:eastAsia="en-US"/>
        </w:rPr>
        <w:t xml:space="preserve">, утвержденного </w:t>
      </w:r>
      <w:r w:rsidR="00166BA3">
        <w:rPr>
          <w:rFonts w:eastAsiaTheme="minorHAnsi"/>
          <w:lang w:eastAsia="en-US"/>
        </w:rPr>
        <w:t xml:space="preserve">Решением </w:t>
      </w:r>
      <w:r w:rsidR="002916CC">
        <w:rPr>
          <w:rFonts w:eastAsiaTheme="minorHAnsi"/>
          <w:lang w:eastAsia="en-US"/>
        </w:rPr>
        <w:t xml:space="preserve"> Нижнеилимской территориальной избирательной комиссии от 18 июня 2015 года № 136/</w:t>
      </w:r>
      <w:r w:rsidR="00A04AD0">
        <w:rPr>
          <w:rFonts w:eastAsiaTheme="minorHAnsi"/>
          <w:lang w:eastAsia="en-US"/>
        </w:rPr>
        <w:t>93</w:t>
      </w:r>
      <w:r w:rsidR="00166BA3">
        <w:rPr>
          <w:rFonts w:eastAsiaTheme="minorHAnsi"/>
          <w:lang w:eastAsia="en-US"/>
        </w:rPr>
        <w:t xml:space="preserve"> </w:t>
      </w:r>
      <w:r w:rsidR="002D1F83">
        <w:rPr>
          <w:rFonts w:eastAsiaTheme="minorHAnsi"/>
          <w:lang w:eastAsia="en-US"/>
        </w:rPr>
        <w:t>«</w:t>
      </w:r>
      <w:r w:rsidR="00166BA3">
        <w:rPr>
          <w:rFonts w:eastAsiaTheme="minorHAnsi"/>
          <w:lang w:eastAsia="en-US"/>
        </w:rPr>
        <w:t>Порядка</w:t>
      </w:r>
      <w:r w:rsidR="00702C7C">
        <w:rPr>
          <w:rFonts w:eastAsiaTheme="minorHAnsi"/>
          <w:lang w:eastAsia="en-US"/>
        </w:rPr>
        <w:t xml:space="preserve"> выплаты компенсации и дополнительной оплаты труда (вознаграждения) членам избирательной комиссии  с правом решающего голоса, работникам аппаратов избирательных комиссий, а также выплат гражданам, привлекаемым к работе в избирательных комиссиях, в период подготовки и проведения муниципальных выборов в единый день голосования 13 сентября 2015 года</w:t>
      </w:r>
      <w:r w:rsidR="002D1F83">
        <w:rPr>
          <w:rFonts w:eastAsiaTheme="minorHAnsi"/>
          <w:lang w:eastAsia="en-US"/>
        </w:rPr>
        <w:t>»</w:t>
      </w:r>
      <w:r w:rsidR="00AB45CC">
        <w:rPr>
          <w:rFonts w:eastAsiaTheme="minorHAnsi"/>
          <w:lang w:eastAsia="en-US"/>
        </w:rPr>
        <w:t xml:space="preserve"> (далее </w:t>
      </w:r>
      <w:r w:rsidR="00796165">
        <w:rPr>
          <w:rFonts w:eastAsiaTheme="minorHAnsi"/>
          <w:lang w:eastAsia="en-US"/>
        </w:rPr>
        <w:t>–</w:t>
      </w:r>
      <w:r w:rsidR="00AB45CC">
        <w:rPr>
          <w:rFonts w:eastAsiaTheme="minorHAnsi"/>
          <w:lang w:eastAsia="en-US"/>
        </w:rPr>
        <w:t xml:space="preserve"> Порядка</w:t>
      </w:r>
      <w:r w:rsidR="00796165">
        <w:rPr>
          <w:rFonts w:eastAsiaTheme="minorHAnsi"/>
          <w:lang w:eastAsia="en-US"/>
        </w:rPr>
        <w:t>)</w:t>
      </w:r>
      <w:r w:rsidR="002D1F83">
        <w:rPr>
          <w:rFonts w:eastAsiaTheme="minorHAnsi"/>
          <w:lang w:eastAsia="en-US"/>
        </w:rPr>
        <w:t xml:space="preserve"> </w:t>
      </w:r>
      <w:r w:rsidR="00CC32E8">
        <w:rPr>
          <w:rFonts w:eastAsiaTheme="minorHAnsi"/>
          <w:lang w:eastAsia="en-US"/>
        </w:rPr>
        <w:t>предусмотрено,</w:t>
      </w:r>
      <w:r w:rsidR="00C179D1">
        <w:rPr>
          <w:rFonts w:eastAsiaTheme="minorHAnsi"/>
          <w:lang w:eastAsia="en-US"/>
        </w:rPr>
        <w:t xml:space="preserve"> «</w:t>
      </w:r>
      <w:r w:rsidR="00343A38">
        <w:rPr>
          <w:rFonts w:eastAsiaTheme="minorHAnsi"/>
          <w:lang w:eastAsia="en-US"/>
        </w:rPr>
        <w:t xml:space="preserve"> …</w:t>
      </w:r>
      <w:r w:rsidR="00CC32E8">
        <w:rPr>
          <w:rFonts w:eastAsiaTheme="minorHAnsi"/>
          <w:lang w:eastAsia="en-US"/>
        </w:rPr>
        <w:t xml:space="preserve"> </w:t>
      </w:r>
      <w:r w:rsidR="00CC32E8" w:rsidRPr="008E1FE4">
        <w:rPr>
          <w:rFonts w:eastAsiaTheme="minorHAnsi"/>
          <w:b/>
          <w:i/>
          <w:lang w:eastAsia="en-US"/>
        </w:rPr>
        <w:t>что в случае совмещения дня голосования</w:t>
      </w:r>
      <w:r w:rsidR="00F20514" w:rsidRPr="008E1FE4">
        <w:rPr>
          <w:rFonts w:eastAsiaTheme="minorHAnsi"/>
          <w:b/>
          <w:i/>
          <w:lang w:eastAsia="en-US"/>
        </w:rPr>
        <w:t xml:space="preserve"> на выборах главы муниципального образования с днем голосования</w:t>
      </w:r>
      <w:r w:rsidR="00CC32E8" w:rsidRPr="008E1FE4">
        <w:rPr>
          <w:rFonts w:eastAsiaTheme="minorHAnsi"/>
          <w:b/>
          <w:i/>
          <w:lang w:eastAsia="en-US"/>
        </w:rPr>
        <w:t xml:space="preserve"> на выборах</w:t>
      </w:r>
      <w:r w:rsidR="007A0BF8" w:rsidRPr="008E1FE4">
        <w:rPr>
          <w:rFonts w:eastAsiaTheme="minorHAnsi"/>
          <w:b/>
          <w:i/>
          <w:lang w:eastAsia="en-US"/>
        </w:rPr>
        <w:t xml:space="preserve"> депутатов в представительный орган муниципального образования дополнительная оплата членам </w:t>
      </w:r>
      <w:r w:rsidR="0059399D" w:rsidRPr="008E1FE4">
        <w:rPr>
          <w:rFonts w:eastAsiaTheme="minorHAnsi"/>
          <w:b/>
          <w:i/>
          <w:lang w:eastAsia="en-US"/>
        </w:rPr>
        <w:t xml:space="preserve">территориальной избирательной комиссии начисляется за счет средств бюджета выделенных избирательной комиссии на подготовку и проведение выборов </w:t>
      </w:r>
      <w:r w:rsidR="00E21162" w:rsidRPr="008E1FE4">
        <w:rPr>
          <w:rFonts w:eastAsiaTheme="minorHAnsi"/>
          <w:b/>
          <w:i/>
          <w:lang w:eastAsia="en-US"/>
        </w:rPr>
        <w:t>гл</w:t>
      </w:r>
      <w:r w:rsidRPr="008E1FE4">
        <w:rPr>
          <w:rFonts w:eastAsiaTheme="minorHAnsi"/>
          <w:b/>
          <w:i/>
          <w:lang w:eastAsia="en-US"/>
        </w:rPr>
        <w:t>авы муниципального образования.</w:t>
      </w:r>
      <w:r w:rsidR="00E21162" w:rsidRPr="008E1FE4">
        <w:rPr>
          <w:rFonts w:eastAsiaTheme="minorHAnsi"/>
          <w:b/>
          <w:i/>
          <w:lang w:eastAsia="en-US"/>
        </w:rPr>
        <w:t xml:space="preserve"> В таком случае дополнительная оплата труда членам т</w:t>
      </w:r>
      <w:r w:rsidR="00603A11" w:rsidRPr="008E1FE4">
        <w:rPr>
          <w:rFonts w:eastAsiaTheme="minorHAnsi"/>
          <w:b/>
          <w:i/>
          <w:lang w:eastAsia="en-US"/>
        </w:rPr>
        <w:t>е</w:t>
      </w:r>
      <w:r w:rsidR="00E21162" w:rsidRPr="008E1FE4">
        <w:rPr>
          <w:rFonts w:eastAsiaTheme="minorHAnsi"/>
          <w:b/>
          <w:i/>
          <w:lang w:eastAsia="en-US"/>
        </w:rPr>
        <w:t>рриториальной комиссии</w:t>
      </w:r>
      <w:r w:rsidR="0004758F" w:rsidRPr="008E1FE4">
        <w:rPr>
          <w:rFonts w:eastAsiaTheme="minorHAnsi"/>
          <w:b/>
          <w:i/>
          <w:lang w:eastAsia="en-US"/>
        </w:rPr>
        <w:t xml:space="preserve"> по выборам депутатов в представительный орган муниципального </w:t>
      </w:r>
      <w:r w:rsidR="0004758F" w:rsidRPr="008E1FE4">
        <w:rPr>
          <w:rFonts w:eastAsiaTheme="minorHAnsi"/>
          <w:b/>
          <w:i/>
          <w:lang w:eastAsia="en-US"/>
        </w:rPr>
        <w:lastRenderedPageBreak/>
        <w:t xml:space="preserve">образования не начисляется, но может быть </w:t>
      </w:r>
      <w:r w:rsidR="0015146B" w:rsidRPr="008E1FE4">
        <w:rPr>
          <w:rFonts w:eastAsiaTheme="minorHAnsi"/>
          <w:b/>
          <w:i/>
          <w:lang w:eastAsia="en-US"/>
        </w:rPr>
        <w:t>выплачено вознаграждение за работу по подготовке и проведению выборов депутатов в представительный орган</w:t>
      </w:r>
      <w:r w:rsidR="00603A11" w:rsidRPr="008E1FE4">
        <w:rPr>
          <w:rFonts w:eastAsiaTheme="minorHAnsi"/>
          <w:b/>
          <w:i/>
          <w:lang w:eastAsia="en-US"/>
        </w:rPr>
        <w:t xml:space="preserve"> муниципального образования</w:t>
      </w:r>
      <w:r w:rsidR="00C179D1" w:rsidRPr="008E1FE4">
        <w:rPr>
          <w:rFonts w:eastAsiaTheme="minorHAnsi"/>
          <w:b/>
          <w:i/>
          <w:lang w:eastAsia="en-US"/>
        </w:rPr>
        <w:t>»</w:t>
      </w:r>
      <w:r w:rsidR="00603A11" w:rsidRPr="008E1FE4">
        <w:rPr>
          <w:rFonts w:eastAsiaTheme="minorHAnsi"/>
          <w:b/>
          <w:i/>
          <w:lang w:eastAsia="en-US"/>
        </w:rPr>
        <w:t>.</w:t>
      </w:r>
      <w:r w:rsidR="00FE2FA6" w:rsidRPr="008E1FE4">
        <w:rPr>
          <w:rFonts w:eastAsiaTheme="minorHAnsi"/>
          <w:b/>
          <w:i/>
          <w:lang w:eastAsia="en-US"/>
        </w:rPr>
        <w:t xml:space="preserve"> </w:t>
      </w:r>
      <w:r w:rsidR="00BF68A3" w:rsidRPr="00790CAB">
        <w:rPr>
          <w:rFonts w:eastAsiaTheme="minorHAnsi"/>
          <w:b/>
          <w:i/>
          <w:u w:val="single"/>
          <w:lang w:eastAsia="en-US"/>
        </w:rPr>
        <w:t>Однако</w:t>
      </w:r>
      <w:r w:rsidR="00F61793" w:rsidRPr="00790CAB">
        <w:rPr>
          <w:rFonts w:eastAsiaTheme="minorHAnsi"/>
          <w:b/>
          <w:i/>
          <w:u w:val="single"/>
          <w:lang w:eastAsia="en-US"/>
        </w:rPr>
        <w:t>,</w:t>
      </w:r>
      <w:r w:rsidR="00BF68A3" w:rsidRPr="00790CAB">
        <w:rPr>
          <w:rFonts w:eastAsiaTheme="minorHAnsi"/>
          <w:b/>
          <w:i/>
          <w:u w:val="single"/>
          <w:lang w:eastAsia="en-US"/>
        </w:rPr>
        <w:t xml:space="preserve"> </w:t>
      </w:r>
      <w:r w:rsidR="00C179D1" w:rsidRPr="00790CAB">
        <w:rPr>
          <w:rFonts w:eastAsiaTheme="minorHAnsi"/>
          <w:b/>
          <w:i/>
          <w:u w:val="single"/>
          <w:lang w:eastAsia="en-US"/>
        </w:rPr>
        <w:t>ис</w:t>
      </w:r>
      <w:r w:rsidR="00BF68A3" w:rsidRPr="00790CAB">
        <w:rPr>
          <w:rFonts w:eastAsiaTheme="minorHAnsi"/>
          <w:b/>
          <w:i/>
          <w:u w:val="single"/>
          <w:lang w:eastAsia="en-US"/>
        </w:rPr>
        <w:t>полнение установленно</w:t>
      </w:r>
      <w:r w:rsidR="00AF52EC" w:rsidRPr="00790CAB">
        <w:rPr>
          <w:rFonts w:eastAsiaTheme="minorHAnsi"/>
          <w:b/>
          <w:i/>
          <w:u w:val="single"/>
          <w:lang w:eastAsia="en-US"/>
        </w:rPr>
        <w:t>й нормы  Порядка</w:t>
      </w:r>
      <w:r w:rsidR="00F85D3F" w:rsidRPr="00790CAB">
        <w:rPr>
          <w:rFonts w:eastAsiaTheme="minorHAnsi"/>
          <w:b/>
          <w:i/>
          <w:u w:val="single"/>
          <w:lang w:eastAsia="en-US"/>
        </w:rPr>
        <w:t>,</w:t>
      </w:r>
      <w:r w:rsidR="00A00BE0" w:rsidRPr="00790CAB">
        <w:rPr>
          <w:rFonts w:eastAsiaTheme="minorHAnsi"/>
          <w:b/>
          <w:i/>
          <w:u w:val="single"/>
          <w:lang w:eastAsia="en-US"/>
        </w:rPr>
        <w:t xml:space="preserve"> </w:t>
      </w:r>
      <w:r w:rsidR="00084D6C" w:rsidRPr="00790CAB">
        <w:rPr>
          <w:rFonts w:eastAsiaTheme="minorHAnsi"/>
          <w:b/>
          <w:i/>
          <w:u w:val="single"/>
          <w:lang w:eastAsia="en-US"/>
        </w:rPr>
        <w:t xml:space="preserve">в </w:t>
      </w:r>
      <w:r w:rsidR="000C547B" w:rsidRPr="00790CAB">
        <w:rPr>
          <w:rFonts w:eastAsiaTheme="minorHAnsi"/>
          <w:b/>
          <w:i/>
          <w:u w:val="single"/>
          <w:lang w:eastAsia="en-US"/>
        </w:rPr>
        <w:t>материалах О</w:t>
      </w:r>
      <w:r w:rsidR="00DE5D39" w:rsidRPr="00790CAB">
        <w:rPr>
          <w:rFonts w:eastAsiaTheme="minorHAnsi"/>
          <w:b/>
          <w:i/>
          <w:u w:val="single"/>
          <w:lang w:eastAsia="en-US"/>
        </w:rPr>
        <w:t>т</w:t>
      </w:r>
      <w:r w:rsidR="000C547B" w:rsidRPr="00790CAB">
        <w:rPr>
          <w:rFonts w:eastAsiaTheme="minorHAnsi"/>
          <w:b/>
          <w:i/>
          <w:u w:val="single"/>
          <w:lang w:eastAsia="en-US"/>
        </w:rPr>
        <w:t>чет</w:t>
      </w:r>
      <w:r w:rsidR="00DE5D39" w:rsidRPr="00790CAB">
        <w:rPr>
          <w:rFonts w:eastAsiaTheme="minorHAnsi"/>
          <w:b/>
          <w:i/>
          <w:u w:val="single"/>
          <w:lang w:eastAsia="en-US"/>
        </w:rPr>
        <w:t>ов</w:t>
      </w:r>
      <w:r w:rsidR="009F3337" w:rsidRPr="00790CAB">
        <w:rPr>
          <w:rFonts w:eastAsiaTheme="minorHAnsi"/>
          <w:b/>
          <w:i/>
          <w:u w:val="single"/>
          <w:lang w:eastAsia="en-US"/>
        </w:rPr>
        <w:t xml:space="preserve"> ТИК</w:t>
      </w:r>
      <w:r w:rsidR="00F85D3F" w:rsidRPr="00790CAB">
        <w:rPr>
          <w:rFonts w:eastAsiaTheme="minorHAnsi"/>
          <w:b/>
          <w:i/>
          <w:u w:val="single"/>
          <w:lang w:eastAsia="en-US"/>
        </w:rPr>
        <w:t xml:space="preserve"> </w:t>
      </w:r>
      <w:r w:rsidR="00DE5D39" w:rsidRPr="00790CAB">
        <w:rPr>
          <w:rFonts w:eastAsiaTheme="minorHAnsi"/>
          <w:b/>
          <w:i/>
          <w:u w:val="single"/>
          <w:lang w:eastAsia="en-US"/>
        </w:rPr>
        <w:t xml:space="preserve"> </w:t>
      </w:r>
      <w:r w:rsidR="00BF068F" w:rsidRPr="00790CAB">
        <w:rPr>
          <w:rFonts w:eastAsiaTheme="minorHAnsi"/>
          <w:b/>
          <w:i/>
          <w:u w:val="single"/>
          <w:lang w:eastAsia="en-US"/>
        </w:rPr>
        <w:t>«О</w:t>
      </w:r>
      <w:r w:rsidR="000C547B" w:rsidRPr="00790CAB">
        <w:rPr>
          <w:rFonts w:eastAsiaTheme="minorHAnsi"/>
          <w:b/>
          <w:i/>
          <w:u w:val="single"/>
          <w:lang w:eastAsia="en-US"/>
        </w:rPr>
        <w:t xml:space="preserve"> поступлении и расходовании средств местного бюджета, выделенных </w:t>
      </w:r>
      <w:r w:rsidR="0056202D" w:rsidRPr="00790CAB">
        <w:rPr>
          <w:rFonts w:eastAsiaTheme="minorHAnsi"/>
          <w:b/>
          <w:i/>
          <w:u w:val="single"/>
          <w:lang w:eastAsia="en-US"/>
        </w:rPr>
        <w:t>Нижнеи</w:t>
      </w:r>
      <w:r w:rsidR="00DE5D39" w:rsidRPr="00790CAB">
        <w:rPr>
          <w:rFonts w:eastAsiaTheme="minorHAnsi"/>
          <w:b/>
          <w:i/>
          <w:u w:val="single"/>
          <w:lang w:eastAsia="en-US"/>
        </w:rPr>
        <w:t>л</w:t>
      </w:r>
      <w:r w:rsidR="0056202D" w:rsidRPr="00790CAB">
        <w:rPr>
          <w:rFonts w:eastAsiaTheme="minorHAnsi"/>
          <w:b/>
          <w:i/>
          <w:u w:val="single"/>
          <w:lang w:eastAsia="en-US"/>
        </w:rPr>
        <w:t>имской территориальной избирательной комиссии на подготовку и проведение муниципальных выборов</w:t>
      </w:r>
      <w:r w:rsidR="00DE5D39" w:rsidRPr="00790CAB">
        <w:rPr>
          <w:rFonts w:eastAsiaTheme="minorHAnsi"/>
          <w:b/>
          <w:i/>
          <w:u w:val="single"/>
          <w:lang w:eastAsia="en-US"/>
        </w:rPr>
        <w:t xml:space="preserve"> депутатов Думы</w:t>
      </w:r>
      <w:r w:rsidR="00BF068F" w:rsidRPr="00790CAB">
        <w:rPr>
          <w:rFonts w:eastAsiaTheme="minorHAnsi"/>
          <w:b/>
          <w:i/>
          <w:u w:val="single"/>
          <w:lang w:eastAsia="en-US"/>
        </w:rPr>
        <w:t xml:space="preserve"> и мэра Нижнеилимского муниципального района» </w:t>
      </w:r>
      <w:r w:rsidR="00583822" w:rsidRPr="00790CAB">
        <w:rPr>
          <w:rFonts w:eastAsiaTheme="minorHAnsi"/>
          <w:b/>
          <w:i/>
          <w:u w:val="single"/>
          <w:lang w:eastAsia="en-US"/>
        </w:rPr>
        <w:t>не соблюда</w:t>
      </w:r>
      <w:r w:rsidR="00C24218" w:rsidRPr="00790CAB">
        <w:rPr>
          <w:rFonts w:eastAsiaTheme="minorHAnsi"/>
          <w:b/>
          <w:i/>
          <w:u w:val="single"/>
          <w:lang w:eastAsia="en-US"/>
        </w:rPr>
        <w:t>лось</w:t>
      </w:r>
      <w:r w:rsidR="00583822" w:rsidRPr="00790CAB">
        <w:rPr>
          <w:rFonts w:eastAsiaTheme="minorHAnsi"/>
          <w:b/>
          <w:i/>
          <w:u w:val="single"/>
          <w:lang w:eastAsia="en-US"/>
        </w:rPr>
        <w:t>.</w:t>
      </w:r>
      <w:r w:rsidR="00583822" w:rsidRPr="00790CAB">
        <w:rPr>
          <w:rFonts w:eastAsiaTheme="minorHAnsi"/>
          <w:u w:val="single"/>
          <w:lang w:eastAsia="en-US"/>
        </w:rPr>
        <w:t xml:space="preserve"> </w:t>
      </w:r>
      <w:r w:rsidR="0071103A" w:rsidRPr="00790CAB">
        <w:rPr>
          <w:rFonts w:eastAsiaTheme="minorHAnsi"/>
          <w:u w:val="single"/>
          <w:lang w:eastAsia="en-US"/>
        </w:rPr>
        <w:t xml:space="preserve"> </w:t>
      </w:r>
    </w:p>
    <w:p w:rsidR="00D71882" w:rsidRDefault="006B5975" w:rsidP="00211FEB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1103A">
        <w:rPr>
          <w:rFonts w:eastAsiaTheme="minorHAnsi"/>
          <w:lang w:eastAsia="en-US"/>
        </w:rPr>
        <w:t xml:space="preserve">При этом </w:t>
      </w:r>
      <w:r w:rsidR="008E0C17">
        <w:rPr>
          <w:rFonts w:eastAsiaTheme="minorHAnsi"/>
          <w:lang w:eastAsia="en-US"/>
        </w:rPr>
        <w:t>КСП района констатирует</w:t>
      </w:r>
      <w:r w:rsidR="0071103A">
        <w:rPr>
          <w:rFonts w:eastAsiaTheme="minorHAnsi"/>
          <w:lang w:eastAsia="en-US"/>
        </w:rPr>
        <w:t xml:space="preserve"> </w:t>
      </w:r>
      <w:r w:rsidR="00E70F0F">
        <w:rPr>
          <w:rFonts w:eastAsiaTheme="minorHAnsi"/>
          <w:lang w:eastAsia="en-US"/>
        </w:rPr>
        <w:t xml:space="preserve">о </w:t>
      </w:r>
      <w:r w:rsidR="00CC5AFC">
        <w:rPr>
          <w:rFonts w:eastAsiaTheme="minorHAnsi"/>
          <w:lang w:eastAsia="en-US"/>
        </w:rPr>
        <w:t xml:space="preserve">соответствии </w:t>
      </w:r>
      <w:r w:rsidR="00E46C70">
        <w:rPr>
          <w:rFonts w:eastAsiaTheme="minorHAnsi"/>
          <w:lang w:eastAsia="en-US"/>
        </w:rPr>
        <w:t>результатов</w:t>
      </w:r>
      <w:r w:rsidR="001E1C93">
        <w:rPr>
          <w:rFonts w:eastAsiaTheme="minorHAnsi"/>
          <w:lang w:eastAsia="en-US"/>
        </w:rPr>
        <w:t xml:space="preserve"> </w:t>
      </w:r>
      <w:r w:rsidR="00E46C70">
        <w:rPr>
          <w:rFonts w:eastAsiaTheme="minorHAnsi"/>
          <w:lang w:eastAsia="en-US"/>
        </w:rPr>
        <w:t>(</w:t>
      </w:r>
      <w:r w:rsidR="001E1C93">
        <w:rPr>
          <w:rFonts w:eastAsiaTheme="minorHAnsi"/>
          <w:lang w:eastAsia="en-US"/>
        </w:rPr>
        <w:t>сплошн</w:t>
      </w:r>
      <w:r w:rsidR="008B0A1A">
        <w:rPr>
          <w:rFonts w:eastAsiaTheme="minorHAnsi"/>
          <w:lang w:eastAsia="en-US"/>
        </w:rPr>
        <w:t>ой</w:t>
      </w:r>
      <w:r w:rsidR="00E46C70">
        <w:rPr>
          <w:rFonts w:eastAsiaTheme="minorHAnsi"/>
          <w:lang w:eastAsia="en-US"/>
        </w:rPr>
        <w:t>)</w:t>
      </w:r>
      <w:r w:rsidR="002A2748">
        <w:rPr>
          <w:rFonts w:eastAsiaTheme="minorHAnsi"/>
          <w:lang w:eastAsia="en-US"/>
        </w:rPr>
        <w:t xml:space="preserve"> </w:t>
      </w:r>
      <w:r w:rsidR="00E46C70">
        <w:rPr>
          <w:rFonts w:eastAsiaTheme="minorHAnsi"/>
          <w:lang w:eastAsia="en-US"/>
        </w:rPr>
        <w:t>проверки</w:t>
      </w:r>
      <w:r w:rsidR="00CC77F3">
        <w:rPr>
          <w:rFonts w:eastAsiaTheme="minorHAnsi"/>
          <w:lang w:eastAsia="en-US"/>
        </w:rPr>
        <w:t xml:space="preserve"> показателей</w:t>
      </w:r>
      <w:r w:rsidR="001F6385">
        <w:rPr>
          <w:rFonts w:eastAsiaTheme="minorHAnsi"/>
          <w:lang w:eastAsia="en-US"/>
        </w:rPr>
        <w:t xml:space="preserve"> </w:t>
      </w:r>
      <w:r w:rsidR="000A509B">
        <w:rPr>
          <w:rFonts w:eastAsiaTheme="minorHAnsi"/>
          <w:lang w:eastAsia="en-US"/>
        </w:rPr>
        <w:t>фактических</w:t>
      </w:r>
      <w:r w:rsidR="009A7461">
        <w:rPr>
          <w:rFonts w:eastAsiaTheme="minorHAnsi"/>
          <w:lang w:eastAsia="en-US"/>
        </w:rPr>
        <w:t xml:space="preserve"> </w:t>
      </w:r>
      <w:r w:rsidR="00CB520A">
        <w:rPr>
          <w:rFonts w:eastAsiaTheme="minorHAnsi"/>
          <w:lang w:eastAsia="en-US"/>
        </w:rPr>
        <w:t>расходов</w:t>
      </w:r>
      <w:r w:rsidR="00D40836">
        <w:rPr>
          <w:rFonts w:eastAsiaTheme="minorHAnsi"/>
          <w:lang w:eastAsia="en-US"/>
        </w:rPr>
        <w:t xml:space="preserve"> </w:t>
      </w:r>
      <w:r w:rsidR="009D035C">
        <w:rPr>
          <w:rFonts w:eastAsiaTheme="minorHAnsi"/>
          <w:lang w:eastAsia="en-US"/>
        </w:rPr>
        <w:t xml:space="preserve">Нижнеилимской </w:t>
      </w:r>
      <w:r w:rsidR="00A13BA0">
        <w:rPr>
          <w:rFonts w:eastAsiaTheme="minorHAnsi"/>
          <w:lang w:eastAsia="en-US"/>
        </w:rPr>
        <w:t>ТИК</w:t>
      </w:r>
      <w:r w:rsidR="00B745EF">
        <w:rPr>
          <w:rFonts w:eastAsiaTheme="minorHAnsi"/>
          <w:lang w:eastAsia="en-US"/>
        </w:rPr>
        <w:t xml:space="preserve"> </w:t>
      </w:r>
      <w:r w:rsidR="0012090E">
        <w:rPr>
          <w:rFonts w:eastAsiaTheme="minorHAnsi"/>
          <w:lang w:eastAsia="en-US"/>
        </w:rPr>
        <w:t xml:space="preserve">к </w:t>
      </w:r>
      <w:r w:rsidR="00783622">
        <w:rPr>
          <w:rFonts w:eastAsiaTheme="minorHAnsi"/>
          <w:lang w:eastAsia="en-US"/>
        </w:rPr>
        <w:t xml:space="preserve">плановым </w:t>
      </w:r>
      <w:r w:rsidR="00F34BD2">
        <w:rPr>
          <w:rFonts w:eastAsiaTheme="minorHAnsi"/>
          <w:lang w:eastAsia="en-US"/>
        </w:rPr>
        <w:t>объемам</w:t>
      </w:r>
      <w:r w:rsidR="007B2512">
        <w:rPr>
          <w:rFonts w:eastAsiaTheme="minorHAnsi"/>
          <w:lang w:eastAsia="en-US"/>
        </w:rPr>
        <w:t xml:space="preserve"> </w:t>
      </w:r>
      <w:r w:rsidR="004B6AFD">
        <w:rPr>
          <w:rFonts w:eastAsiaTheme="minorHAnsi"/>
          <w:lang w:eastAsia="en-US"/>
        </w:rPr>
        <w:t xml:space="preserve">бюджетных </w:t>
      </w:r>
      <w:r w:rsidR="007B2512">
        <w:rPr>
          <w:rFonts w:eastAsiaTheme="minorHAnsi"/>
          <w:lang w:eastAsia="en-US"/>
        </w:rPr>
        <w:t>ресурсов, напр</w:t>
      </w:r>
      <w:r w:rsidR="00F56D97">
        <w:rPr>
          <w:rFonts w:eastAsiaTheme="minorHAnsi"/>
          <w:lang w:eastAsia="en-US"/>
        </w:rPr>
        <w:t>а</w:t>
      </w:r>
      <w:r w:rsidR="00B745EF">
        <w:rPr>
          <w:rFonts w:eastAsiaTheme="minorHAnsi"/>
          <w:lang w:eastAsia="en-US"/>
        </w:rPr>
        <w:t>вленных на их ис</w:t>
      </w:r>
      <w:r w:rsidR="007B2512">
        <w:rPr>
          <w:rFonts w:eastAsiaTheme="minorHAnsi"/>
          <w:lang w:eastAsia="en-US"/>
        </w:rPr>
        <w:t>полнение</w:t>
      </w:r>
      <w:r w:rsidR="00783622">
        <w:rPr>
          <w:rFonts w:eastAsiaTheme="minorHAnsi"/>
          <w:lang w:eastAsia="en-US"/>
        </w:rPr>
        <w:t>.</w:t>
      </w:r>
      <w:r w:rsidR="003F1904">
        <w:rPr>
          <w:rFonts w:eastAsiaTheme="minorHAnsi"/>
          <w:lang w:eastAsia="en-US"/>
        </w:rPr>
        <w:t xml:space="preserve"> </w:t>
      </w:r>
    </w:p>
    <w:p w:rsidR="00211FEB" w:rsidRDefault="00D71882" w:rsidP="00211FEB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DA40B5">
        <w:rPr>
          <w:rFonts w:eastAsiaTheme="minorHAnsi"/>
          <w:lang w:eastAsia="en-US"/>
        </w:rPr>
        <w:t>Таким образом</w:t>
      </w:r>
      <w:r w:rsidR="00087C4C">
        <w:rPr>
          <w:rFonts w:eastAsiaTheme="minorHAnsi"/>
          <w:lang w:eastAsia="en-US"/>
        </w:rPr>
        <w:t>,</w:t>
      </w:r>
      <w:r w:rsidR="00292A3F">
        <w:rPr>
          <w:rFonts w:eastAsiaTheme="minorHAnsi"/>
          <w:lang w:eastAsia="en-US"/>
        </w:rPr>
        <w:t xml:space="preserve"> КСП района </w:t>
      </w:r>
      <w:r w:rsidR="00536215">
        <w:rPr>
          <w:rFonts w:eastAsiaTheme="minorHAnsi"/>
          <w:lang w:eastAsia="en-US"/>
        </w:rPr>
        <w:t>позволила сделать вывод</w:t>
      </w:r>
      <w:r w:rsidR="00E86DC4">
        <w:rPr>
          <w:rFonts w:eastAsiaTheme="minorHAnsi"/>
          <w:lang w:eastAsia="en-US"/>
        </w:rPr>
        <w:t xml:space="preserve"> о том</w:t>
      </w:r>
      <w:r w:rsidR="00EB7A22">
        <w:rPr>
          <w:rFonts w:eastAsiaTheme="minorHAnsi"/>
          <w:lang w:eastAsia="en-US"/>
        </w:rPr>
        <w:t>,</w:t>
      </w:r>
      <w:r w:rsidR="00E86DC4">
        <w:rPr>
          <w:rFonts w:eastAsiaTheme="minorHAnsi"/>
          <w:lang w:eastAsia="en-US"/>
        </w:rPr>
        <w:t xml:space="preserve"> что</w:t>
      </w:r>
      <w:r w:rsidR="00973D81">
        <w:rPr>
          <w:rFonts w:eastAsiaTheme="minorHAnsi"/>
          <w:lang w:eastAsia="en-US"/>
        </w:rPr>
        <w:t xml:space="preserve"> </w:t>
      </w:r>
      <w:r w:rsidR="00E86DC4">
        <w:rPr>
          <w:rFonts w:eastAsiaTheme="minorHAnsi"/>
          <w:lang w:eastAsia="en-US"/>
        </w:rPr>
        <w:t>террито</w:t>
      </w:r>
      <w:r w:rsidR="00EB7A22">
        <w:rPr>
          <w:rFonts w:eastAsiaTheme="minorHAnsi"/>
          <w:lang w:eastAsia="en-US"/>
        </w:rPr>
        <w:t>риальной избирательной комиссии</w:t>
      </w:r>
      <w:r w:rsidR="00E86DC4">
        <w:rPr>
          <w:rFonts w:eastAsiaTheme="minorHAnsi"/>
          <w:lang w:eastAsia="en-US"/>
        </w:rPr>
        <w:t xml:space="preserve"> </w:t>
      </w:r>
      <w:r w:rsidR="00EB7A22">
        <w:rPr>
          <w:rFonts w:eastAsiaTheme="minorHAnsi"/>
          <w:lang w:eastAsia="en-US"/>
        </w:rPr>
        <w:t xml:space="preserve"> необходимо</w:t>
      </w:r>
      <w:r w:rsidR="001643B9">
        <w:rPr>
          <w:rFonts w:eastAsiaTheme="minorHAnsi"/>
          <w:lang w:eastAsia="en-US"/>
        </w:rPr>
        <w:t xml:space="preserve"> более качественно составлять</w:t>
      </w:r>
      <w:r w:rsidR="008B4378">
        <w:rPr>
          <w:rFonts w:eastAsiaTheme="minorHAnsi"/>
          <w:lang w:eastAsia="en-US"/>
        </w:rPr>
        <w:t xml:space="preserve"> и</w:t>
      </w:r>
      <w:r w:rsidR="00973D81">
        <w:rPr>
          <w:rFonts w:eastAsiaTheme="minorHAnsi"/>
          <w:lang w:eastAsia="en-US"/>
        </w:rPr>
        <w:t xml:space="preserve"> </w:t>
      </w:r>
      <w:r w:rsidR="001643B9">
        <w:rPr>
          <w:rFonts w:eastAsiaTheme="minorHAnsi"/>
          <w:lang w:eastAsia="en-US"/>
        </w:rPr>
        <w:t>формулировать отдельные статьи</w:t>
      </w:r>
      <w:r w:rsidR="00087C4C">
        <w:rPr>
          <w:rFonts w:eastAsiaTheme="minorHAnsi"/>
          <w:lang w:eastAsia="en-US"/>
        </w:rPr>
        <w:t xml:space="preserve"> собственных нормативных</w:t>
      </w:r>
      <w:r w:rsidR="001643B9">
        <w:rPr>
          <w:rFonts w:eastAsiaTheme="minorHAnsi"/>
          <w:lang w:eastAsia="en-US"/>
        </w:rPr>
        <w:t xml:space="preserve"> </w:t>
      </w:r>
      <w:r w:rsidR="00087C4C">
        <w:rPr>
          <w:rFonts w:eastAsiaTheme="minorHAnsi"/>
          <w:lang w:eastAsia="en-US"/>
        </w:rPr>
        <w:t xml:space="preserve"> документов</w:t>
      </w:r>
      <w:r w:rsidR="002E74ED">
        <w:rPr>
          <w:rFonts w:eastAsiaTheme="minorHAnsi"/>
          <w:lang w:eastAsia="en-US"/>
        </w:rPr>
        <w:t>,</w:t>
      </w:r>
      <w:r w:rsidR="008B4378">
        <w:rPr>
          <w:rFonts w:eastAsiaTheme="minorHAnsi"/>
          <w:lang w:eastAsia="en-US"/>
        </w:rPr>
        <w:t xml:space="preserve"> как основных носителей правовой информации</w:t>
      </w:r>
      <w:r w:rsidR="00087C4C">
        <w:rPr>
          <w:rFonts w:eastAsiaTheme="minorHAnsi"/>
          <w:lang w:eastAsia="en-US"/>
        </w:rPr>
        <w:t>.</w:t>
      </w:r>
      <w:r w:rsidR="003F1904">
        <w:rPr>
          <w:rFonts w:eastAsiaTheme="minorHAnsi"/>
          <w:lang w:eastAsia="en-US"/>
        </w:rPr>
        <w:t xml:space="preserve"> </w:t>
      </w:r>
    </w:p>
    <w:p w:rsidR="00540098" w:rsidRDefault="00793CFE" w:rsidP="00D92F63">
      <w:pPr>
        <w:jc w:val="both"/>
      </w:pPr>
      <w:r>
        <w:rPr>
          <w:rFonts w:eastAsiaTheme="minorHAnsi"/>
          <w:lang w:eastAsia="en-US"/>
        </w:rPr>
        <w:tab/>
      </w:r>
      <w:r w:rsidR="00443E96">
        <w:rPr>
          <w:rFonts w:eastAsiaTheme="minorHAnsi"/>
          <w:lang w:eastAsia="en-US"/>
        </w:rPr>
        <w:t xml:space="preserve">Безусловно, такие </w:t>
      </w:r>
      <w:r w:rsidR="00D01ED4">
        <w:rPr>
          <w:rFonts w:eastAsiaTheme="minorHAnsi"/>
          <w:lang w:eastAsia="en-US"/>
        </w:rPr>
        <w:t>моменты</w:t>
      </w:r>
      <w:r w:rsidR="0042272C">
        <w:rPr>
          <w:rFonts w:eastAsiaTheme="minorHAnsi"/>
          <w:lang w:eastAsia="en-US"/>
        </w:rPr>
        <w:t xml:space="preserve"> не должны иметь </w:t>
      </w:r>
      <w:r w:rsidR="00007F80">
        <w:rPr>
          <w:rFonts w:eastAsiaTheme="minorHAnsi"/>
          <w:lang w:eastAsia="en-US"/>
        </w:rPr>
        <w:t xml:space="preserve">возможностей </w:t>
      </w:r>
      <w:r w:rsidR="00D01ED4">
        <w:rPr>
          <w:rFonts w:eastAsiaTheme="minorHAnsi"/>
          <w:lang w:eastAsia="en-US"/>
        </w:rPr>
        <w:t>двойного стандарта в учете</w:t>
      </w:r>
      <w:r w:rsidR="00C9213A">
        <w:rPr>
          <w:rFonts w:eastAsiaTheme="minorHAnsi"/>
          <w:lang w:eastAsia="en-US"/>
        </w:rPr>
        <w:t xml:space="preserve"> </w:t>
      </w:r>
      <w:r w:rsidR="00B02F57">
        <w:rPr>
          <w:rFonts w:eastAsiaTheme="minorHAnsi"/>
          <w:lang w:eastAsia="en-US"/>
        </w:rPr>
        <w:t xml:space="preserve"> расходов</w:t>
      </w:r>
      <w:r w:rsidR="00D7368D">
        <w:rPr>
          <w:rFonts w:eastAsiaTheme="minorHAnsi"/>
          <w:lang w:eastAsia="en-US"/>
        </w:rPr>
        <w:t>,</w:t>
      </w:r>
      <w:r w:rsidR="00B02F57">
        <w:rPr>
          <w:rFonts w:eastAsiaTheme="minorHAnsi"/>
          <w:lang w:eastAsia="en-US"/>
        </w:rPr>
        <w:t xml:space="preserve"> связанных с проведением выборов в случаях </w:t>
      </w:r>
      <w:r w:rsidR="00D7368D">
        <w:rPr>
          <w:rFonts w:eastAsiaTheme="minorHAnsi"/>
          <w:lang w:eastAsia="en-US"/>
        </w:rPr>
        <w:t xml:space="preserve">совмещения дня голосования </w:t>
      </w:r>
      <w:r w:rsidR="00A9384A">
        <w:rPr>
          <w:rFonts w:eastAsiaTheme="minorHAnsi"/>
          <w:lang w:eastAsia="en-US"/>
        </w:rPr>
        <w:t xml:space="preserve">на </w:t>
      </w:r>
      <w:r w:rsidR="00D7368D">
        <w:rPr>
          <w:rFonts w:eastAsiaTheme="minorHAnsi"/>
          <w:lang w:eastAsia="en-US"/>
        </w:rPr>
        <w:t>муниципальных</w:t>
      </w:r>
      <w:r w:rsidR="00485E6E">
        <w:rPr>
          <w:rFonts w:eastAsiaTheme="minorHAnsi"/>
          <w:lang w:eastAsia="en-US"/>
        </w:rPr>
        <w:t xml:space="preserve"> выборах</w:t>
      </w:r>
      <w:r w:rsidR="00B62519">
        <w:rPr>
          <w:rFonts w:eastAsiaTheme="minorHAnsi"/>
          <w:lang w:eastAsia="en-US"/>
        </w:rPr>
        <w:t>, а также</w:t>
      </w:r>
      <w:r w:rsidR="004C77C0">
        <w:rPr>
          <w:rFonts w:eastAsiaTheme="minorHAnsi"/>
          <w:lang w:eastAsia="en-US"/>
        </w:rPr>
        <w:t xml:space="preserve"> совмещения</w:t>
      </w:r>
      <w:r w:rsidR="00A9384A">
        <w:rPr>
          <w:rFonts w:eastAsiaTheme="minorHAnsi"/>
          <w:lang w:eastAsia="en-US"/>
        </w:rPr>
        <w:t xml:space="preserve"> </w:t>
      </w:r>
      <w:r w:rsidR="005318A6">
        <w:rPr>
          <w:rFonts w:eastAsiaTheme="minorHAnsi"/>
          <w:lang w:eastAsia="en-US"/>
        </w:rPr>
        <w:t>с днем голосования на выборах</w:t>
      </w:r>
      <w:r w:rsidR="00A9384A">
        <w:rPr>
          <w:rFonts w:eastAsiaTheme="minorHAnsi"/>
          <w:lang w:eastAsia="en-US"/>
        </w:rPr>
        <w:t xml:space="preserve"> областн</w:t>
      </w:r>
      <w:r w:rsidR="005318A6">
        <w:rPr>
          <w:rFonts w:eastAsiaTheme="minorHAnsi"/>
          <w:lang w:eastAsia="en-US"/>
        </w:rPr>
        <w:t>ого уровня.</w:t>
      </w:r>
      <w:r w:rsidR="00D92F63" w:rsidRPr="00D92F63">
        <w:t xml:space="preserve"> </w:t>
      </w:r>
    </w:p>
    <w:p w:rsidR="000A5101" w:rsidRDefault="00D92F63" w:rsidP="00642218">
      <w:pPr>
        <w:ind w:firstLine="708"/>
        <w:jc w:val="both"/>
      </w:pPr>
      <w:r>
        <w:t xml:space="preserve">Необходимо отметить, что согласно </w:t>
      </w:r>
      <w:r w:rsidR="00D60C90">
        <w:t xml:space="preserve">Порядка, </w:t>
      </w:r>
      <w:r w:rsidR="00540098">
        <w:t>утвер</w:t>
      </w:r>
      <w:r w:rsidR="00820C38">
        <w:t>жденно</w:t>
      </w:r>
      <w:r w:rsidR="00CA0789">
        <w:t>го Решением Нижнеилимской ТИК от 18.06</w:t>
      </w:r>
      <w:r w:rsidR="006F004B">
        <w:t>.2015 № 136/930</w:t>
      </w:r>
      <w:r>
        <w:t xml:space="preserve">,  выплаты </w:t>
      </w:r>
      <w:r w:rsidR="006F004B">
        <w:t xml:space="preserve">компенсации и </w:t>
      </w:r>
      <w:r>
        <w:t xml:space="preserve">дополнительной оплаты труда </w:t>
      </w:r>
      <w:r w:rsidR="0021377C">
        <w:t xml:space="preserve">членам ТИК и УИК </w:t>
      </w:r>
      <w:r>
        <w:t>за счет средств, выделенных на подготовку и проведение выборов, пос</w:t>
      </w:r>
      <w:r w:rsidR="00671389">
        <w:t>ле сдачи О</w:t>
      </w:r>
      <w:r>
        <w:t xml:space="preserve">тчета </w:t>
      </w:r>
      <w:r w:rsidR="00C80C8B">
        <w:t>«О</w:t>
      </w:r>
      <w:r>
        <w:t xml:space="preserve"> поступлении и расходовании средств местного бюджета</w:t>
      </w:r>
      <w:r w:rsidR="00057A40">
        <w:t>, выделенных на подготовку и проведение вы</w:t>
      </w:r>
      <w:r w:rsidR="00AD0E34">
        <w:t>б</w:t>
      </w:r>
      <w:r w:rsidR="00057A40">
        <w:t>оров</w:t>
      </w:r>
      <w:r w:rsidR="00C80C8B">
        <w:t>»</w:t>
      </w:r>
      <w:r w:rsidR="00AD0E34">
        <w:t>,</w:t>
      </w:r>
      <w:r>
        <w:t xml:space="preserve"> не производились.</w:t>
      </w:r>
      <w:r w:rsidR="000A5101">
        <w:rPr>
          <w:rFonts w:eastAsiaTheme="minorHAnsi"/>
          <w:lang w:eastAsia="en-US"/>
        </w:rPr>
        <w:t xml:space="preserve">        </w:t>
      </w:r>
      <w:r w:rsidR="000A5101">
        <w:t xml:space="preserve"> </w:t>
      </w:r>
    </w:p>
    <w:p w:rsidR="00447DBD" w:rsidRDefault="000A5101" w:rsidP="00447DBD">
      <w:pPr>
        <w:jc w:val="both"/>
      </w:pPr>
      <w:r>
        <w:t xml:space="preserve">  </w:t>
      </w:r>
      <w:r w:rsidR="00D80537">
        <w:t xml:space="preserve">       </w:t>
      </w:r>
      <w:r>
        <w:t xml:space="preserve">  В соответствии с Законом Иркутской области № 116-ОЗ и Решения Нижнеилимской ТИК от 18.06.2015 № 136/930 избирательные комиссии могут привлекать на основании заключенных гражданско-правовых договоров граждан, к выполнению в комиссиях работ, связанных с подготовкой и проведением выборов.</w:t>
      </w:r>
      <w:r w:rsidR="00447DBD" w:rsidRPr="00447DBD">
        <w:t xml:space="preserve"> </w:t>
      </w:r>
      <w:r w:rsidR="00447DBD">
        <w:t>В соответствии со ст. 9 Федерального закона от 06.12.2011 г. № 402-ФЗ «О бухгалтерском учете», каждый факт хозяйственной жизни подлежит оформлен</w:t>
      </w:r>
      <w:r w:rsidR="00710F92">
        <w:t>ию первичным учетным документом, п</w:t>
      </w:r>
      <w:r w:rsidR="00447DBD">
        <w:t>ри этом, не допускаются принятие к бухгалтерскому учету документы, которыми оформляются не имевшие места факты хозяйственной жизни. Обязательными реквизитами первичного учетного документа являются:</w:t>
      </w:r>
    </w:p>
    <w:p w:rsidR="00447DBD" w:rsidRDefault="00447DBD" w:rsidP="00447DBD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наименование документа;</w:t>
      </w:r>
    </w:p>
    <w:p w:rsidR="00447DBD" w:rsidRDefault="00447DBD" w:rsidP="00447DBD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дата составления документа;</w:t>
      </w:r>
    </w:p>
    <w:p w:rsidR="00447DBD" w:rsidRDefault="00447DBD" w:rsidP="00447DBD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наименование экономического субъекта, составившего документ;</w:t>
      </w:r>
    </w:p>
    <w:p w:rsidR="00447DBD" w:rsidRDefault="00447DBD" w:rsidP="00447DBD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содержание факта хозяйственной операции;</w:t>
      </w:r>
    </w:p>
    <w:p w:rsidR="00447DBD" w:rsidRDefault="00447DBD" w:rsidP="00447DBD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 xml:space="preserve">величина натурального и (или) денежного измерения факта хозяйственной жизни с указанием единиц измерения </w:t>
      </w:r>
    </w:p>
    <w:p w:rsidR="00447DBD" w:rsidRDefault="00447DBD" w:rsidP="00447DBD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наименование должности лица</w:t>
      </w:r>
    </w:p>
    <w:p w:rsidR="00447DBD" w:rsidRDefault="00447DBD" w:rsidP="00447DBD">
      <w:pPr>
        <w:pStyle w:val="a4"/>
        <w:numPr>
          <w:ilvl w:val="0"/>
          <w:numId w:val="3"/>
        </w:num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подписи лиц.</w:t>
      </w:r>
    </w:p>
    <w:p w:rsidR="00447DBD" w:rsidRDefault="00447DBD" w:rsidP="00447DBD">
      <w:pPr>
        <w:jc w:val="both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 xml:space="preserve">Аналогичные требования к оформлению первичных учетных документов содержаться и в п.13 Положения по ведению бухгалтерского учета и бухгалтерской отчетности в Российской Федерации, утвержденной Приказом Минфина РФ от 29.07.1998 г. № 34н. КСП района отмечает, что в представленных к проверке актах выполненных работ по всем договорам гражданско-правового характера присутствуют такие показатели. Расходы Нижнеилимской ТИК связанные с выплатами гражданам, привлекавшимся к работе в комиссии по договорам гражданско-правового характера составили </w:t>
      </w:r>
      <w:r w:rsidRPr="00710F92">
        <w:rPr>
          <w:rStyle w:val="ac"/>
          <w:bCs w:val="0"/>
        </w:rPr>
        <w:t>261 341,06 рублей.</w:t>
      </w:r>
    </w:p>
    <w:p w:rsidR="000A5101" w:rsidRDefault="000A5101" w:rsidP="000A5101">
      <w:pPr>
        <w:ind w:firstLine="360"/>
        <w:jc w:val="both"/>
      </w:pPr>
    </w:p>
    <w:p w:rsidR="00E3730C" w:rsidRDefault="00E3730C" w:rsidP="00211FEB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:rsidR="00E3730C" w:rsidRPr="009F73B3" w:rsidRDefault="00E3730C" w:rsidP="00E3730C">
      <w:pPr>
        <w:jc w:val="center"/>
        <w:rPr>
          <w:b/>
          <w:i/>
        </w:rPr>
      </w:pPr>
      <w:r w:rsidRPr="009F73B3">
        <w:rPr>
          <w:b/>
          <w:i/>
        </w:rPr>
        <w:t>Осуществление внутреннего финансового контроля</w:t>
      </w:r>
    </w:p>
    <w:p w:rsidR="00E3730C" w:rsidRPr="009F73B3" w:rsidRDefault="00E3730C" w:rsidP="00E3730C">
      <w:pPr>
        <w:jc w:val="center"/>
        <w:rPr>
          <w:b/>
          <w:i/>
        </w:rPr>
      </w:pPr>
    </w:p>
    <w:p w:rsidR="00E3730C" w:rsidRDefault="00E3730C" w:rsidP="00E373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В соответствии  ст. 60 Федерального закона №  67-ФЗ,  ст. 91 Закона Иркутской области № 116-ОЗ установлено, что д</w:t>
      </w:r>
      <w:r>
        <w:rPr>
          <w:rFonts w:eastAsiaTheme="minorHAnsi"/>
          <w:lang w:eastAsia="en-US"/>
        </w:rPr>
        <w:t>ля осуществления контроля за целевым расходованием денежных средств, выделенных избирательным комиссиям, правильным учетом и использованием денежных средств избирательных фондов, для проверки финансовых отчетов кандидатов, избирательных объединений, а также для организации проверок достоверности представленных кандидатами, избирательными объединениями сведений об имуществе кандидатов, о доходах кандидатов и об их источниках при избирательной комиссии муниципального образования создается контрольно-ревизионная служба.</w:t>
      </w:r>
    </w:p>
    <w:p w:rsidR="00E23090" w:rsidRDefault="00E3730C" w:rsidP="00E3730C">
      <w:pPr>
        <w:tabs>
          <w:tab w:val="left" w:pos="709"/>
        </w:tabs>
        <w:jc w:val="both"/>
      </w:pPr>
      <w:r>
        <w:lastRenderedPageBreak/>
        <w:t xml:space="preserve">          Как показала проверка, при Нижнеилимской ТИК сформирована контрольно-ревизионная служба (далее – КРС). Положени</w:t>
      </w:r>
      <w:r w:rsidR="00643FCA">
        <w:t>ем о КРС (утв.</w:t>
      </w:r>
      <w:r>
        <w:t xml:space="preserve"> Решением Нижнеилимской ТИК от 18.06.2015 № 136/940) определены порядок ее формирования, функции и направления деятельности. В период подготовки и проведения  выборов члены КРС осуществляли проверки финансовых отчетов кандидатов при проведении выборов и проводили финансовый контроль целевого расходования денежных средств, выделенных из местного бюджета. Решением Нижнеилимской ТИК от 16.10.2015 № 164/1175 по итогам работы в составе контрольно-ревизионной службы и на основании представления председателя контрольно-ревизионной службы Бубнова В.М. членам КРС Нежевлевой С.А. и Ильину Д.В. выплачено вознаграждение соответственно 65 000 рублей и 45 000 рублей.</w:t>
      </w:r>
    </w:p>
    <w:p w:rsidR="008F375C" w:rsidRDefault="00E23090" w:rsidP="00211FEB">
      <w:pPr>
        <w:tabs>
          <w:tab w:val="left" w:pos="709"/>
        </w:tabs>
        <w:jc w:val="both"/>
      </w:pPr>
      <w:r>
        <w:tab/>
      </w:r>
      <w:r w:rsidR="00A461AD">
        <w:t xml:space="preserve"> КСП района полагает, что </w:t>
      </w:r>
      <w:r w:rsidR="003D5803">
        <w:t>при</w:t>
      </w:r>
      <w:r w:rsidR="00A461AD">
        <w:t xml:space="preserve"> определени</w:t>
      </w:r>
      <w:r w:rsidR="003D5803">
        <w:t>и</w:t>
      </w:r>
      <w:r w:rsidR="00A461AD">
        <w:t xml:space="preserve"> </w:t>
      </w:r>
      <w:r w:rsidR="00AA1771">
        <w:t>размеров</w:t>
      </w:r>
      <w:r w:rsidR="00AE3B48">
        <w:t xml:space="preserve"> вознаграждений</w:t>
      </w:r>
      <w:r w:rsidR="00A461AD">
        <w:t xml:space="preserve"> член</w:t>
      </w:r>
      <w:r w:rsidR="00AE3B48">
        <w:t>ам</w:t>
      </w:r>
      <w:r w:rsidR="00A461AD">
        <w:t xml:space="preserve"> КРС </w:t>
      </w:r>
      <w:r w:rsidR="003D5803">
        <w:t>по итогам выборов</w:t>
      </w:r>
      <w:r w:rsidR="00E643D4">
        <w:t>:</w:t>
      </w:r>
      <w:r w:rsidR="003D5803">
        <w:t xml:space="preserve"> мэра </w:t>
      </w:r>
      <w:r w:rsidR="00E643D4">
        <w:t>Нижнеилимского</w:t>
      </w:r>
      <w:r w:rsidR="000858B1">
        <w:t xml:space="preserve"> </w:t>
      </w:r>
      <w:r w:rsidR="00E643D4">
        <w:t>муниципального</w:t>
      </w:r>
      <w:r w:rsidR="000858B1">
        <w:t xml:space="preserve"> </w:t>
      </w:r>
      <w:r w:rsidR="003D5803">
        <w:t>района,</w:t>
      </w:r>
      <w:r w:rsidR="00A82FB9">
        <w:t xml:space="preserve"> </w:t>
      </w:r>
      <w:r w:rsidR="003D5803">
        <w:t xml:space="preserve">главы </w:t>
      </w:r>
      <w:r w:rsidR="00A82FB9">
        <w:t>Н</w:t>
      </w:r>
      <w:r w:rsidR="003D5803">
        <w:t>о</w:t>
      </w:r>
      <w:r w:rsidR="00A82FB9">
        <w:t>во</w:t>
      </w:r>
      <w:r w:rsidR="00E643D4">
        <w:t>и</w:t>
      </w:r>
      <w:r w:rsidR="003D5803">
        <w:t xml:space="preserve">гирминского </w:t>
      </w:r>
      <w:r w:rsidR="00A82FB9">
        <w:t>городского поселения, главы Янгелевского городского поселения</w:t>
      </w:r>
      <w:r w:rsidR="000858B1">
        <w:t>; главы Дальнинского сельского поселения; главы Брусничного сельского поселения</w:t>
      </w:r>
      <w:r w:rsidR="003E0C34">
        <w:t xml:space="preserve">; депутатов Думы Нижнеилимского муниципального района; дополнительных </w:t>
      </w:r>
      <w:r>
        <w:t>выборов депутатов Думы МО «Железногорск-Илимское ГП</w:t>
      </w:r>
      <w:r w:rsidR="00BD6F3B">
        <w:t>»</w:t>
      </w:r>
      <w:r w:rsidR="00890F81">
        <w:t>,</w:t>
      </w:r>
      <w:r w:rsidR="00CA4884">
        <w:t xml:space="preserve"> </w:t>
      </w:r>
      <w:r w:rsidR="007A06D6">
        <w:t>необходимо было</w:t>
      </w:r>
      <w:r w:rsidR="00E967B2">
        <w:t xml:space="preserve"> Нижнеилимской ТИК </w:t>
      </w:r>
      <w:r w:rsidR="00AE3B48">
        <w:t xml:space="preserve">соблюдать </w:t>
      </w:r>
      <w:r w:rsidR="00BD6F3B">
        <w:t>пропорциональность</w:t>
      </w:r>
      <w:r w:rsidR="00AE3B48">
        <w:t xml:space="preserve"> </w:t>
      </w:r>
      <w:r w:rsidR="00CA4884">
        <w:t>использования средств разных бюджетов</w:t>
      </w:r>
      <w:r w:rsidR="00964313">
        <w:t xml:space="preserve">, </w:t>
      </w:r>
      <w:r w:rsidR="002920CA">
        <w:t xml:space="preserve">для объективности оценки </w:t>
      </w:r>
      <w:r w:rsidR="008102B3">
        <w:t xml:space="preserve">их </w:t>
      </w:r>
      <w:r w:rsidR="002920CA">
        <w:t>работы</w:t>
      </w:r>
      <w:r w:rsidR="003663DC">
        <w:t>.</w:t>
      </w:r>
    </w:p>
    <w:p w:rsidR="008F375C" w:rsidRDefault="008F375C" w:rsidP="008F375C">
      <w:pPr>
        <w:autoSpaceDE w:val="0"/>
        <w:autoSpaceDN w:val="0"/>
        <w:adjustRightInd w:val="0"/>
        <w:jc w:val="both"/>
      </w:pPr>
      <w:r>
        <w:t xml:space="preserve">         Для проведения выборов депутатов</w:t>
      </w:r>
      <w:r w:rsidR="00830D1D">
        <w:t xml:space="preserve"> районной Думы</w:t>
      </w:r>
      <w:r>
        <w:t xml:space="preserve"> и мэра Нижнеилимского муниципального района Нижнеилимской ТИК были сформированы 42 участковые избирательные комиссии (далее – УИК), без создания окружных избирательных комиссий.</w:t>
      </w:r>
    </w:p>
    <w:p w:rsidR="00F74E68" w:rsidRDefault="00D83D44" w:rsidP="00F74E68">
      <w:pPr>
        <w:tabs>
          <w:tab w:val="left" w:pos="567"/>
          <w:tab w:val="left" w:pos="709"/>
        </w:tabs>
        <w:jc w:val="both"/>
      </w:pPr>
      <w:r>
        <w:rPr>
          <w:rFonts w:eastAsiaTheme="minorHAnsi"/>
          <w:lang w:eastAsia="en-US"/>
        </w:rPr>
        <w:tab/>
        <w:t>Решениями Нижнеилимской территориальной избирательной комиссии от 2 июля 2015 года №137/969, № 137/970  утверждены</w:t>
      </w:r>
      <w:r w:rsidR="007D6621">
        <w:rPr>
          <w:rFonts w:eastAsiaTheme="minorHAnsi"/>
          <w:lang w:eastAsia="en-US"/>
        </w:rPr>
        <w:t xml:space="preserve"> </w:t>
      </w:r>
      <w:r w:rsidR="00FC5BE0">
        <w:rPr>
          <w:rFonts w:eastAsiaTheme="minorHAnsi"/>
          <w:lang w:eastAsia="en-US"/>
        </w:rPr>
        <w:t>смет</w:t>
      </w:r>
      <w:r>
        <w:rPr>
          <w:rFonts w:eastAsiaTheme="minorHAnsi"/>
          <w:lang w:eastAsia="en-US"/>
        </w:rPr>
        <w:t xml:space="preserve">ы </w:t>
      </w:r>
      <w:r w:rsidR="00FC5BE0">
        <w:rPr>
          <w:rFonts w:eastAsiaTheme="minorHAnsi"/>
          <w:lang w:eastAsia="en-US"/>
        </w:rPr>
        <w:t xml:space="preserve"> расходов УИК на подготовку и проведение выборов мэра и депутатов Думы Нижнеилимского муниципального района </w:t>
      </w:r>
      <w:r w:rsidR="00E42EAC">
        <w:rPr>
          <w:rFonts w:eastAsiaTheme="minorHAnsi"/>
          <w:lang w:eastAsia="en-US"/>
        </w:rPr>
        <w:t xml:space="preserve">в сумме </w:t>
      </w:r>
      <w:r w:rsidR="0030336A">
        <w:rPr>
          <w:rFonts w:eastAsiaTheme="minorHAnsi"/>
          <w:lang w:eastAsia="en-US"/>
        </w:rPr>
        <w:t>1</w:t>
      </w:r>
      <w:r w:rsidR="004E5D07">
        <w:rPr>
          <w:rFonts w:eastAsiaTheme="minorHAnsi"/>
          <w:lang w:eastAsia="en-US"/>
        </w:rPr>
        <w:t> </w:t>
      </w:r>
      <w:r w:rsidR="0030336A">
        <w:rPr>
          <w:rFonts w:eastAsiaTheme="minorHAnsi"/>
          <w:lang w:eastAsia="en-US"/>
        </w:rPr>
        <w:t>791</w:t>
      </w:r>
      <w:r w:rsidR="004E5D07">
        <w:rPr>
          <w:rFonts w:eastAsiaTheme="minorHAnsi"/>
          <w:lang w:eastAsia="en-US"/>
        </w:rPr>
        <w:t> 056,00</w:t>
      </w:r>
      <w:r w:rsidR="00A058A8">
        <w:rPr>
          <w:rFonts w:eastAsiaTheme="minorHAnsi"/>
          <w:lang w:eastAsia="en-US"/>
        </w:rPr>
        <w:t xml:space="preserve"> рублей.</w:t>
      </w:r>
      <w:r w:rsidR="00F74E68" w:rsidRPr="00F74E68">
        <w:t xml:space="preserve"> </w:t>
      </w:r>
      <w:r w:rsidR="00F74E68">
        <w:t xml:space="preserve">В соответствии со  ст. 57 Федерального закона от 12.06.2002 г № 67-ФЗ «Об основных гарантиях избирательных прав и права на участие в референдуме граждан РФ» (далее – Федеральный закон № 67-ФЗ) председатели участковых избирательных комиссии распоряжаются денежными средствами, выделенными на подготовку и проведение выборов. В целях обеспечения полной материальной ответственности за недостачу денежных средств и имущества, возможности возмещения причиненного ущерба, Нижнеилимская ТИК заключила с председателями участковых избирательных комиссии договора о полной материальной ответственности.  </w:t>
      </w:r>
    </w:p>
    <w:p w:rsidR="00683CF5" w:rsidRDefault="00F74E68" w:rsidP="00683CF5">
      <w:pPr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A58B3">
        <w:rPr>
          <w:rFonts w:eastAsiaTheme="minorHAnsi"/>
          <w:lang w:eastAsia="en-US"/>
        </w:rPr>
        <w:t xml:space="preserve"> </w:t>
      </w:r>
      <w:r w:rsidR="001C0731">
        <w:rPr>
          <w:rFonts w:eastAsiaTheme="minorHAnsi"/>
          <w:lang w:eastAsia="en-US"/>
        </w:rPr>
        <w:t xml:space="preserve">Фактические расходы </w:t>
      </w:r>
      <w:r w:rsidR="0036249A">
        <w:rPr>
          <w:rFonts w:eastAsiaTheme="minorHAnsi"/>
          <w:lang w:eastAsia="en-US"/>
        </w:rPr>
        <w:t xml:space="preserve">по итогам выборов </w:t>
      </w:r>
      <w:r w:rsidR="001C0731">
        <w:rPr>
          <w:rFonts w:eastAsiaTheme="minorHAnsi"/>
          <w:lang w:eastAsia="en-US"/>
        </w:rPr>
        <w:t xml:space="preserve">составили </w:t>
      </w:r>
      <w:r w:rsidR="002F23AC">
        <w:rPr>
          <w:rFonts w:eastAsiaTheme="minorHAnsi"/>
          <w:lang w:eastAsia="en-US"/>
        </w:rPr>
        <w:t>9</w:t>
      </w:r>
      <w:r w:rsidR="00F33F36">
        <w:rPr>
          <w:rFonts w:eastAsiaTheme="minorHAnsi"/>
          <w:lang w:eastAsia="en-US"/>
        </w:rPr>
        <w:t>5</w:t>
      </w:r>
      <w:r w:rsidR="002F23AC">
        <w:rPr>
          <w:rFonts w:eastAsiaTheme="minorHAnsi"/>
          <w:lang w:eastAsia="en-US"/>
        </w:rPr>
        <w:t>9 620,00 рублей</w:t>
      </w:r>
      <w:r w:rsidR="00571DD3">
        <w:rPr>
          <w:rFonts w:eastAsiaTheme="minorHAnsi"/>
          <w:lang w:eastAsia="en-US"/>
        </w:rPr>
        <w:t>, из них о</w:t>
      </w:r>
      <w:r w:rsidR="009E7EA1">
        <w:rPr>
          <w:rFonts w:eastAsiaTheme="minorHAnsi"/>
          <w:lang w:eastAsia="en-US"/>
        </w:rPr>
        <w:t>сновная (большая)</w:t>
      </w:r>
      <w:r w:rsidR="00F64F40">
        <w:rPr>
          <w:rFonts w:eastAsiaTheme="minorHAnsi"/>
          <w:lang w:eastAsia="en-US"/>
        </w:rPr>
        <w:t xml:space="preserve"> часть расходов УИК </w:t>
      </w:r>
      <w:r w:rsidR="00571DD3">
        <w:rPr>
          <w:rFonts w:eastAsiaTheme="minorHAnsi"/>
          <w:lang w:eastAsia="en-US"/>
        </w:rPr>
        <w:t>приходится</w:t>
      </w:r>
      <w:r w:rsidR="00F64F40">
        <w:rPr>
          <w:rFonts w:eastAsiaTheme="minorHAnsi"/>
          <w:lang w:eastAsia="en-US"/>
        </w:rPr>
        <w:t xml:space="preserve"> </w:t>
      </w:r>
      <w:r w:rsidR="00571DD3">
        <w:rPr>
          <w:rFonts w:eastAsiaTheme="minorHAnsi"/>
          <w:lang w:eastAsia="en-US"/>
        </w:rPr>
        <w:t>на</w:t>
      </w:r>
      <w:r w:rsidR="009E7EA1">
        <w:rPr>
          <w:rFonts w:eastAsiaTheme="minorHAnsi"/>
          <w:lang w:eastAsia="en-US"/>
        </w:rPr>
        <w:t xml:space="preserve"> оплат</w:t>
      </w:r>
      <w:r w:rsidR="00A637FE">
        <w:rPr>
          <w:rFonts w:eastAsiaTheme="minorHAnsi"/>
          <w:lang w:eastAsia="en-US"/>
        </w:rPr>
        <w:t>у труда членов избирательных комиссий с правом решающего голоса</w:t>
      </w:r>
      <w:r w:rsidR="009E7EA1">
        <w:rPr>
          <w:rFonts w:eastAsiaTheme="minorHAnsi"/>
          <w:lang w:eastAsia="en-US"/>
        </w:rPr>
        <w:t xml:space="preserve"> </w:t>
      </w:r>
      <w:r w:rsidR="000210F1">
        <w:rPr>
          <w:rFonts w:eastAsiaTheme="minorHAnsi"/>
          <w:lang w:eastAsia="en-US"/>
        </w:rPr>
        <w:t>763</w:t>
      </w:r>
      <w:r w:rsidR="00A31D54">
        <w:rPr>
          <w:rFonts w:eastAsiaTheme="minorHAnsi"/>
          <w:lang w:eastAsia="en-US"/>
        </w:rPr>
        <w:t> </w:t>
      </w:r>
      <w:r w:rsidR="000210F1">
        <w:rPr>
          <w:rFonts w:eastAsiaTheme="minorHAnsi"/>
          <w:lang w:eastAsia="en-US"/>
        </w:rPr>
        <w:t>070</w:t>
      </w:r>
      <w:r w:rsidR="00766AAB">
        <w:rPr>
          <w:rFonts w:eastAsiaTheme="minorHAnsi"/>
          <w:lang w:eastAsia="en-US"/>
        </w:rPr>
        <w:t>,00 рублей (</w:t>
      </w:r>
      <w:r w:rsidR="00A31D54">
        <w:rPr>
          <w:rFonts w:eastAsiaTheme="minorHAnsi"/>
          <w:lang w:eastAsia="en-US"/>
        </w:rPr>
        <w:t>79.5%</w:t>
      </w:r>
      <w:r w:rsidR="00766AAB">
        <w:rPr>
          <w:rFonts w:eastAsiaTheme="minorHAnsi"/>
          <w:lang w:eastAsia="en-US"/>
        </w:rPr>
        <w:t>)</w:t>
      </w:r>
      <w:r w:rsidR="00B85E2E">
        <w:rPr>
          <w:rFonts w:eastAsiaTheme="minorHAnsi"/>
          <w:lang w:eastAsia="en-US"/>
        </w:rPr>
        <w:t xml:space="preserve"> в том числе</w:t>
      </w:r>
      <w:r w:rsidR="00683CF5">
        <w:rPr>
          <w:rFonts w:eastAsiaTheme="minorHAnsi"/>
          <w:lang w:eastAsia="en-US"/>
        </w:rPr>
        <w:t>:</w:t>
      </w:r>
      <w:r w:rsidR="00683CF5" w:rsidRPr="00683CF5">
        <w:rPr>
          <w:rFonts w:eastAsiaTheme="minorHAnsi"/>
          <w:lang w:eastAsia="en-US"/>
        </w:rPr>
        <w:t xml:space="preserve"> </w:t>
      </w:r>
    </w:p>
    <w:p w:rsidR="00683CF5" w:rsidRDefault="00683CF5" w:rsidP="00683CF5">
      <w:pPr>
        <w:tabs>
          <w:tab w:val="left" w:pos="567"/>
          <w:tab w:val="left" w:pos="709"/>
        </w:tabs>
        <w:jc w:val="both"/>
      </w:pPr>
      <w:r>
        <w:rPr>
          <w:rFonts w:eastAsiaTheme="minorHAnsi"/>
          <w:lang w:eastAsia="en-US"/>
        </w:rPr>
        <w:t xml:space="preserve"> </w:t>
      </w:r>
      <w:r>
        <w:t xml:space="preserve">- дополнительная оплата труда членов Участковых избирательных </w:t>
      </w:r>
      <w:r w:rsidR="009F69FA">
        <w:t>комиссий,</w:t>
      </w:r>
      <w:r>
        <w:t xml:space="preserve"> с правом решающего голоса работающих не на постоянной основе - 302 548,00 рублей;</w:t>
      </w:r>
    </w:p>
    <w:p w:rsidR="009F69FA" w:rsidRDefault="009F69FA" w:rsidP="00683CF5">
      <w:pPr>
        <w:tabs>
          <w:tab w:val="left" w:pos="567"/>
          <w:tab w:val="left" w:pos="709"/>
        </w:tabs>
        <w:jc w:val="both"/>
      </w:pPr>
      <w:r>
        <w:t xml:space="preserve">- </w:t>
      </w:r>
      <w:r w:rsidR="004E636C">
        <w:t>вознаграждение членам УИК по итогам выборов</w:t>
      </w:r>
      <w:r w:rsidR="002C6309">
        <w:t xml:space="preserve"> – 460 522,00 рублей</w:t>
      </w:r>
      <w:r w:rsidR="00766AAB">
        <w:t>.</w:t>
      </w:r>
    </w:p>
    <w:p w:rsidR="00FF1C04" w:rsidRDefault="008011A9" w:rsidP="008A2C4F">
      <w:pPr>
        <w:tabs>
          <w:tab w:val="left" w:pos="567"/>
          <w:tab w:val="left" w:pos="709"/>
        </w:tabs>
        <w:jc w:val="both"/>
      </w:pPr>
      <w:r>
        <w:rPr>
          <w:rFonts w:eastAsiaTheme="minorHAnsi"/>
          <w:lang w:eastAsia="en-US"/>
        </w:rPr>
        <w:t xml:space="preserve"> Всего в участковых избирательных комиссиях в период подготовки и проведения выборов </w:t>
      </w:r>
      <w:r w:rsidR="009B5B6F">
        <w:rPr>
          <w:rFonts w:eastAsiaTheme="minorHAnsi"/>
          <w:lang w:eastAsia="en-US"/>
        </w:rPr>
        <w:t>было задействовано 367 членов избирательных комиссий с правом решающего голоса</w:t>
      </w:r>
      <w:r w:rsidR="002A58B3">
        <w:rPr>
          <w:rFonts w:eastAsiaTheme="minorHAnsi"/>
          <w:lang w:eastAsia="en-US"/>
        </w:rPr>
        <w:t>.</w:t>
      </w:r>
      <w:r w:rsidR="00473914">
        <w:rPr>
          <w:rFonts w:eastAsiaTheme="minorHAnsi"/>
          <w:lang w:eastAsia="en-US"/>
        </w:rPr>
        <w:t xml:space="preserve"> </w:t>
      </w:r>
    </w:p>
    <w:p w:rsidR="008865FF" w:rsidRDefault="00604F9B" w:rsidP="008865F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3C5603">
        <w:t xml:space="preserve"> </w:t>
      </w:r>
      <w:r w:rsidR="00E90270">
        <w:t xml:space="preserve">Согласно </w:t>
      </w:r>
      <w:r w:rsidR="00FF1C04">
        <w:t xml:space="preserve"> За</w:t>
      </w:r>
      <w:r w:rsidR="00827A40">
        <w:t xml:space="preserve">кона Иркутской области № 116-ОЗ, </w:t>
      </w:r>
      <w:r w:rsidR="00D77672">
        <w:t>Решения Нижнеилимской ТИК</w:t>
      </w:r>
      <w:r w:rsidR="00D7615B">
        <w:t xml:space="preserve"> </w:t>
      </w:r>
      <w:r w:rsidR="00D77672">
        <w:t>от 26 ноября 2015 года</w:t>
      </w:r>
      <w:r w:rsidR="002E773B">
        <w:t xml:space="preserve"> </w:t>
      </w:r>
      <w:r w:rsidR="00D77672">
        <w:t>№ 166</w:t>
      </w:r>
      <w:r w:rsidR="00FF1C04">
        <w:t>/</w:t>
      </w:r>
      <w:r w:rsidR="00D77672">
        <w:t>1177</w:t>
      </w:r>
      <w:r w:rsidR="00FF1C04">
        <w:t xml:space="preserve">,  </w:t>
      </w:r>
      <w:r w:rsidR="003C2D49">
        <w:t>О</w:t>
      </w:r>
      <w:r w:rsidR="00696940">
        <w:t xml:space="preserve">тчет </w:t>
      </w:r>
      <w:r w:rsidR="00696940">
        <w:rPr>
          <w:rFonts w:eastAsiaTheme="minorHAnsi"/>
          <w:lang w:eastAsia="en-US"/>
        </w:rPr>
        <w:t xml:space="preserve">Нижнеилимской территориальной избирательной </w:t>
      </w:r>
      <w:r w:rsidR="00C62D1E">
        <w:rPr>
          <w:rFonts w:eastAsiaTheme="minorHAnsi"/>
          <w:lang w:eastAsia="en-US"/>
        </w:rPr>
        <w:t>комиссии</w:t>
      </w:r>
      <w:r w:rsidR="00187F9D">
        <w:rPr>
          <w:rFonts w:eastAsiaTheme="minorHAnsi"/>
          <w:lang w:eastAsia="en-US"/>
        </w:rPr>
        <w:t xml:space="preserve"> </w:t>
      </w:r>
      <w:r w:rsidR="00BC6C3A">
        <w:rPr>
          <w:rFonts w:eastAsiaTheme="minorHAnsi"/>
          <w:lang w:eastAsia="en-US"/>
        </w:rPr>
        <w:t>«О</w:t>
      </w:r>
      <w:r w:rsidR="007E6572">
        <w:rPr>
          <w:rFonts w:eastAsiaTheme="minorHAnsi"/>
          <w:lang w:eastAsia="en-US"/>
        </w:rPr>
        <w:t xml:space="preserve"> расходовании средств местного бюджета</w:t>
      </w:r>
      <w:r w:rsidR="00187F9D">
        <w:rPr>
          <w:rFonts w:eastAsiaTheme="minorHAnsi"/>
          <w:lang w:eastAsia="en-US"/>
        </w:rPr>
        <w:t>,</w:t>
      </w:r>
      <w:r w:rsidR="00187F9D" w:rsidRPr="00187F9D">
        <w:rPr>
          <w:rFonts w:eastAsiaTheme="minorHAnsi"/>
          <w:lang w:eastAsia="en-US"/>
        </w:rPr>
        <w:t xml:space="preserve"> </w:t>
      </w:r>
      <w:r w:rsidR="00261CCE">
        <w:rPr>
          <w:rFonts w:eastAsiaTheme="minorHAnsi"/>
          <w:lang w:eastAsia="en-US"/>
        </w:rPr>
        <w:t xml:space="preserve">выделенных на подготовку и проведения </w:t>
      </w:r>
      <w:r w:rsidR="00BC6C3A">
        <w:rPr>
          <w:rFonts w:eastAsiaTheme="minorHAnsi"/>
          <w:lang w:eastAsia="en-US"/>
        </w:rPr>
        <w:t>выборов 13 сентября 2015 года</w:t>
      </w:r>
      <w:r w:rsidR="00E90270">
        <w:rPr>
          <w:rFonts w:eastAsiaTheme="minorHAnsi"/>
          <w:lang w:eastAsia="en-US"/>
        </w:rPr>
        <w:t>»</w:t>
      </w:r>
      <w:r w:rsidR="00BC6C3A">
        <w:rPr>
          <w:rFonts w:eastAsiaTheme="minorHAnsi"/>
          <w:lang w:eastAsia="en-US"/>
        </w:rPr>
        <w:t>,</w:t>
      </w:r>
      <w:r w:rsidR="00FF1C04">
        <w:rPr>
          <w:rFonts w:eastAsiaTheme="minorHAnsi"/>
          <w:lang w:eastAsia="en-US"/>
        </w:rPr>
        <w:t xml:space="preserve"> </w:t>
      </w:r>
      <w:r w:rsidR="00835310" w:rsidRPr="00835310">
        <w:rPr>
          <w:rFonts w:eastAsiaTheme="minorHAnsi"/>
          <w:lang w:eastAsia="en-US"/>
        </w:rPr>
        <w:t xml:space="preserve"> </w:t>
      </w:r>
      <w:r w:rsidR="00835310">
        <w:rPr>
          <w:rFonts w:eastAsiaTheme="minorHAnsi"/>
          <w:lang w:eastAsia="en-US"/>
        </w:rPr>
        <w:t>представлен в Думу Нижнеилимского муниципального района</w:t>
      </w:r>
      <w:r w:rsidR="00FF1C04">
        <w:rPr>
          <w:rFonts w:eastAsiaTheme="minorHAnsi"/>
          <w:lang w:eastAsia="en-US"/>
        </w:rPr>
        <w:t xml:space="preserve"> не позднее чем через три месяца со дня официального опубликования общих результатов муниципальных выборов</w:t>
      </w:r>
      <w:r w:rsidR="008865FF" w:rsidRPr="008865FF">
        <w:rPr>
          <w:rFonts w:eastAsiaTheme="minorHAnsi"/>
          <w:lang w:eastAsia="en-US"/>
        </w:rPr>
        <w:t xml:space="preserve"> </w:t>
      </w:r>
      <w:r w:rsidR="00964A3E">
        <w:rPr>
          <w:rFonts w:eastAsiaTheme="minorHAnsi"/>
          <w:lang w:eastAsia="en-US"/>
        </w:rPr>
        <w:t>месяцев</w:t>
      </w:r>
      <w:r w:rsidR="008865FF">
        <w:rPr>
          <w:rFonts w:eastAsiaTheme="minorHAnsi"/>
          <w:lang w:eastAsia="en-US"/>
        </w:rPr>
        <w:t xml:space="preserve"> и опубликован в средствах массовой информации.</w:t>
      </w:r>
    </w:p>
    <w:p w:rsidR="00614C1F" w:rsidRDefault="00614C1F" w:rsidP="001C6CDF">
      <w:pPr>
        <w:rPr>
          <w:rFonts w:eastAsiaTheme="minorHAnsi"/>
          <w:lang w:eastAsia="en-US"/>
        </w:rPr>
      </w:pPr>
    </w:p>
    <w:p w:rsidR="00A13377" w:rsidRDefault="00A13377" w:rsidP="001C6CDF">
      <w:pPr>
        <w:rPr>
          <w:rFonts w:eastAsiaTheme="minorHAnsi"/>
          <w:lang w:eastAsia="en-US"/>
        </w:rPr>
      </w:pPr>
    </w:p>
    <w:p w:rsidR="005A1426" w:rsidRDefault="00BB4D8A" w:rsidP="001C6CD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Выводы:</w:t>
      </w:r>
    </w:p>
    <w:p w:rsidR="005A1426" w:rsidRDefault="005A1426" w:rsidP="001C6CDF">
      <w:pPr>
        <w:rPr>
          <w:rFonts w:eastAsiaTheme="minorHAnsi"/>
          <w:lang w:eastAsia="en-US"/>
        </w:rPr>
      </w:pPr>
    </w:p>
    <w:p w:rsidR="00226C29" w:rsidRDefault="0078251E" w:rsidP="00BB4D8A">
      <w:pPr>
        <w:ind w:firstLine="708"/>
        <w:jc w:val="both"/>
      </w:pPr>
      <w:r>
        <w:rPr>
          <w:rFonts w:eastAsiaTheme="minorHAnsi"/>
          <w:lang w:eastAsia="en-US"/>
        </w:rPr>
        <w:t xml:space="preserve">На подготовку и проведение </w:t>
      </w:r>
      <w:r w:rsidR="00833789">
        <w:rPr>
          <w:rFonts w:eastAsiaTheme="minorHAnsi"/>
          <w:lang w:eastAsia="en-US"/>
        </w:rPr>
        <w:t>муниципальных выборов</w:t>
      </w:r>
      <w:r>
        <w:rPr>
          <w:rFonts w:eastAsiaTheme="minorHAnsi"/>
          <w:lang w:eastAsia="en-US"/>
        </w:rPr>
        <w:t xml:space="preserve"> Нижнеилимской территориальной избирательной комиссией фактически </w:t>
      </w:r>
      <w:r w:rsidR="009F7FE1">
        <w:rPr>
          <w:rFonts w:eastAsiaTheme="minorHAnsi"/>
          <w:lang w:eastAsia="en-US"/>
        </w:rPr>
        <w:t xml:space="preserve">было </w:t>
      </w:r>
      <w:r>
        <w:rPr>
          <w:rFonts w:eastAsiaTheme="minorHAnsi"/>
          <w:lang w:eastAsia="en-US"/>
        </w:rPr>
        <w:t xml:space="preserve">израсходовано 2 165 253,91 </w:t>
      </w:r>
      <w:r w:rsidR="00D6069F">
        <w:rPr>
          <w:rFonts w:eastAsiaTheme="minorHAnsi"/>
          <w:lang w:eastAsia="en-US"/>
        </w:rPr>
        <w:t xml:space="preserve">рублей или </w:t>
      </w:r>
      <w:r w:rsidR="009670DE">
        <w:rPr>
          <w:rFonts w:eastAsiaTheme="minorHAnsi"/>
          <w:lang w:eastAsia="en-US"/>
        </w:rPr>
        <w:t>55,6% от суммы</w:t>
      </w:r>
      <w:r w:rsidR="00B73FDE">
        <w:rPr>
          <w:rFonts w:eastAsiaTheme="minorHAnsi"/>
          <w:lang w:eastAsia="en-US"/>
        </w:rPr>
        <w:t xml:space="preserve"> </w:t>
      </w:r>
      <w:r w:rsidR="009670DE">
        <w:rPr>
          <w:rFonts w:eastAsiaTheme="minorHAnsi"/>
          <w:lang w:eastAsia="en-US"/>
        </w:rPr>
        <w:t xml:space="preserve">предусмотренных </w:t>
      </w:r>
      <w:r w:rsidR="00B73FDE">
        <w:rPr>
          <w:rFonts w:eastAsiaTheme="minorHAnsi"/>
          <w:lang w:eastAsia="en-US"/>
        </w:rPr>
        <w:t xml:space="preserve">бюджетных средств </w:t>
      </w:r>
      <w:r w:rsidR="00742C1E">
        <w:rPr>
          <w:rFonts w:eastAsiaTheme="minorHAnsi"/>
          <w:lang w:eastAsia="en-US"/>
        </w:rPr>
        <w:t>муниципального образования</w:t>
      </w:r>
      <w:r w:rsidR="00B73FDE">
        <w:rPr>
          <w:rFonts w:eastAsiaTheme="minorHAnsi"/>
          <w:lang w:eastAsia="en-US"/>
        </w:rPr>
        <w:t xml:space="preserve"> «Нижнеилимский район». Остаток </w:t>
      </w:r>
      <w:r w:rsidR="00B1354E">
        <w:rPr>
          <w:rFonts w:eastAsiaTheme="minorHAnsi"/>
          <w:lang w:eastAsia="en-US"/>
        </w:rPr>
        <w:t>не</w:t>
      </w:r>
      <w:r w:rsidR="00742C1E">
        <w:rPr>
          <w:rFonts w:eastAsiaTheme="minorHAnsi"/>
          <w:lang w:eastAsia="en-US"/>
        </w:rPr>
        <w:t xml:space="preserve"> </w:t>
      </w:r>
      <w:r w:rsidR="00B1354E">
        <w:rPr>
          <w:rFonts w:eastAsiaTheme="minorHAnsi"/>
          <w:lang w:eastAsia="en-US"/>
        </w:rPr>
        <w:t>исполн</w:t>
      </w:r>
      <w:r w:rsidR="00766601">
        <w:rPr>
          <w:rFonts w:eastAsiaTheme="minorHAnsi"/>
          <w:lang w:eastAsia="en-US"/>
        </w:rPr>
        <w:t>енных средств,</w:t>
      </w:r>
      <w:r w:rsidR="00B1354E">
        <w:rPr>
          <w:rFonts w:eastAsiaTheme="minorHAnsi"/>
          <w:lang w:eastAsia="en-US"/>
        </w:rPr>
        <w:t xml:space="preserve"> местного бюдже</w:t>
      </w:r>
      <w:r w:rsidR="00982710">
        <w:rPr>
          <w:rFonts w:eastAsiaTheme="minorHAnsi"/>
          <w:lang w:eastAsia="en-US"/>
        </w:rPr>
        <w:t>та составил 1 729 746,09 рубле</w:t>
      </w:r>
      <w:r w:rsidR="00480BFE">
        <w:rPr>
          <w:rFonts w:eastAsiaTheme="minorHAnsi"/>
          <w:lang w:eastAsia="en-US"/>
        </w:rPr>
        <w:t>й</w:t>
      </w:r>
      <w:r w:rsidR="00B4740A">
        <w:rPr>
          <w:rFonts w:eastAsiaTheme="minorHAnsi"/>
          <w:lang w:eastAsia="en-US"/>
        </w:rPr>
        <w:t>,</w:t>
      </w:r>
      <w:r w:rsidR="006C7C7E">
        <w:rPr>
          <w:rFonts w:eastAsiaTheme="minorHAnsi"/>
          <w:lang w:eastAsia="en-US"/>
        </w:rPr>
        <w:t xml:space="preserve">  </w:t>
      </w:r>
      <w:r w:rsidR="00EA1317">
        <w:rPr>
          <w:rFonts w:eastAsiaTheme="minorHAnsi"/>
          <w:lang w:eastAsia="en-US"/>
        </w:rPr>
        <w:t xml:space="preserve">в основном </w:t>
      </w:r>
      <w:r w:rsidR="009D0C9A">
        <w:rPr>
          <w:rFonts w:eastAsiaTheme="minorHAnsi"/>
          <w:lang w:eastAsia="en-US"/>
        </w:rPr>
        <w:t>это</w:t>
      </w:r>
      <w:r w:rsidR="006C7C7E">
        <w:rPr>
          <w:rFonts w:eastAsiaTheme="minorHAnsi"/>
          <w:lang w:eastAsia="en-US"/>
        </w:rPr>
        <w:t xml:space="preserve"> бюджетные средства</w:t>
      </w:r>
      <w:r w:rsidR="002C5768">
        <w:rPr>
          <w:rFonts w:eastAsiaTheme="minorHAnsi"/>
          <w:lang w:eastAsia="en-US"/>
        </w:rPr>
        <w:t>,</w:t>
      </w:r>
      <w:r w:rsidR="004C5AA6">
        <w:rPr>
          <w:rFonts w:eastAsiaTheme="minorHAnsi"/>
          <w:lang w:eastAsia="en-US"/>
        </w:rPr>
        <w:t xml:space="preserve"> предусмотренные </w:t>
      </w:r>
      <w:r w:rsidR="00C274CD">
        <w:rPr>
          <w:rFonts w:eastAsiaTheme="minorHAnsi"/>
          <w:lang w:eastAsia="en-US"/>
        </w:rPr>
        <w:t>по</w:t>
      </w:r>
      <w:r w:rsidR="00EA1317">
        <w:rPr>
          <w:rFonts w:eastAsiaTheme="minorHAnsi"/>
          <w:lang w:eastAsia="en-US"/>
        </w:rPr>
        <w:t xml:space="preserve"> статье</w:t>
      </w:r>
      <w:r w:rsidR="009D0C9A">
        <w:rPr>
          <w:rFonts w:eastAsiaTheme="minorHAnsi"/>
          <w:lang w:eastAsia="en-US"/>
        </w:rPr>
        <w:t xml:space="preserve"> расходов</w:t>
      </w:r>
      <w:r w:rsidR="00EA1317">
        <w:rPr>
          <w:rFonts w:eastAsiaTheme="minorHAnsi"/>
          <w:lang w:eastAsia="en-US"/>
        </w:rPr>
        <w:t xml:space="preserve"> </w:t>
      </w:r>
      <w:r w:rsidR="00CA13E7">
        <w:rPr>
          <w:rFonts w:eastAsiaTheme="minorHAnsi"/>
          <w:lang w:eastAsia="en-US"/>
        </w:rPr>
        <w:t>«</w:t>
      </w:r>
      <w:r w:rsidR="00225DBE">
        <w:rPr>
          <w:rFonts w:eastAsiaTheme="minorHAnsi"/>
          <w:lang w:eastAsia="en-US"/>
        </w:rPr>
        <w:t>к</w:t>
      </w:r>
      <w:r w:rsidR="00EA1317" w:rsidRPr="00EA1317">
        <w:t>омпенсация,</w:t>
      </w:r>
      <w:r w:rsidR="00225DBE">
        <w:t xml:space="preserve"> </w:t>
      </w:r>
      <w:r w:rsidR="00EA1317" w:rsidRPr="00EA1317">
        <w:t>дополнительная опл</w:t>
      </w:r>
      <w:r w:rsidR="00CA13E7">
        <w:t xml:space="preserve">ата труда, вознаграждение членов УИК </w:t>
      </w:r>
      <w:r w:rsidR="00945466">
        <w:t>и ТИК</w:t>
      </w:r>
      <w:r w:rsidR="00CA13E7">
        <w:t>»</w:t>
      </w:r>
      <w:r w:rsidR="00945466">
        <w:t>.</w:t>
      </w:r>
      <w:r w:rsidR="001D6E12">
        <w:t xml:space="preserve"> </w:t>
      </w:r>
      <w:r w:rsidR="00DE6981">
        <w:t>КСП района полагает, что такой боль</w:t>
      </w:r>
      <w:r w:rsidR="00DE79DC">
        <w:t>шо</w:t>
      </w:r>
      <w:r w:rsidR="00DE6981">
        <w:t xml:space="preserve">й остаток </w:t>
      </w:r>
      <w:r w:rsidR="00191A19">
        <w:t>допущен</w:t>
      </w:r>
      <w:r w:rsidR="00BE4839">
        <w:t xml:space="preserve"> </w:t>
      </w:r>
      <w:r w:rsidR="006D2D9B">
        <w:t>за счет объективных и субъективных причин</w:t>
      </w:r>
      <w:r w:rsidR="00BE4839">
        <w:t>. Так</w:t>
      </w:r>
      <w:r w:rsidR="001D6E12">
        <w:t xml:space="preserve"> с</w:t>
      </w:r>
      <w:r w:rsidR="002C1578">
        <w:t>ледует отметить</w:t>
      </w:r>
      <w:r w:rsidR="00FE622C">
        <w:t>,</w:t>
      </w:r>
      <w:r w:rsidR="00286DDB">
        <w:t xml:space="preserve"> что</w:t>
      </w:r>
      <w:r w:rsidR="00A70042">
        <w:t xml:space="preserve"> </w:t>
      </w:r>
      <w:r w:rsidR="00B03984">
        <w:t>на основании</w:t>
      </w:r>
      <w:r w:rsidR="00A70042">
        <w:t xml:space="preserve"> статьи</w:t>
      </w:r>
      <w:r w:rsidR="00FE622C">
        <w:t xml:space="preserve"> 14</w:t>
      </w:r>
      <w:r w:rsidR="00A70042">
        <w:t xml:space="preserve"> </w:t>
      </w:r>
      <w:r w:rsidR="00A70042">
        <w:lastRenderedPageBreak/>
        <w:t>Федерального закона</w:t>
      </w:r>
      <w:r w:rsidR="00FE622C">
        <w:t xml:space="preserve"> от 26.11.1996 </w:t>
      </w:r>
      <w:r w:rsidR="00CC3D47">
        <w:t>№ 138-ФЗ</w:t>
      </w:r>
      <w:r w:rsidR="00A70042">
        <w:t xml:space="preserve"> Нижнеилимская ТИК осуществляла полномочия </w:t>
      </w:r>
      <w:r w:rsidR="00967460">
        <w:t>окружных избирательных</w:t>
      </w:r>
      <w:r w:rsidR="003B6598">
        <w:t xml:space="preserve"> комиссий</w:t>
      </w:r>
      <w:r w:rsidR="00C217D8">
        <w:t xml:space="preserve"> (далее – ОИК)</w:t>
      </w:r>
      <w:r w:rsidR="003B6598">
        <w:t>,</w:t>
      </w:r>
      <w:r w:rsidR="00967460">
        <w:t xml:space="preserve"> </w:t>
      </w:r>
      <w:r w:rsidR="004023AB">
        <w:t xml:space="preserve"> формирование </w:t>
      </w:r>
      <w:r w:rsidR="00FB5E0F">
        <w:t xml:space="preserve">которых </w:t>
      </w:r>
      <w:r w:rsidR="00931826">
        <w:t>для</w:t>
      </w:r>
      <w:r w:rsidR="004023AB">
        <w:t xml:space="preserve"> проведени</w:t>
      </w:r>
      <w:r w:rsidR="00931826">
        <w:t>я</w:t>
      </w:r>
      <w:r w:rsidR="004023AB">
        <w:t xml:space="preserve"> выборов в органы </w:t>
      </w:r>
      <w:r w:rsidR="00642DA7">
        <w:t xml:space="preserve">местного самоуправления </w:t>
      </w:r>
      <w:r w:rsidR="004676FD">
        <w:t>могут быть не</w:t>
      </w:r>
      <w:r w:rsidR="00642DA7">
        <w:t xml:space="preserve"> обязательным</w:t>
      </w:r>
      <w:r w:rsidR="004676FD">
        <w:t>и</w:t>
      </w:r>
      <w:r w:rsidR="005B1962">
        <w:t xml:space="preserve">, </w:t>
      </w:r>
      <w:r w:rsidR="0080029C">
        <w:t xml:space="preserve">что </w:t>
      </w:r>
      <w:r w:rsidR="00267CD4">
        <w:t>и выразилось в</w:t>
      </w:r>
      <w:r w:rsidR="0080029C">
        <w:t xml:space="preserve"> </w:t>
      </w:r>
      <w:r w:rsidR="00931826">
        <w:t>экономи</w:t>
      </w:r>
      <w:r w:rsidR="0080029C">
        <w:t>и</w:t>
      </w:r>
      <w:r w:rsidR="00D511B9">
        <w:t xml:space="preserve"> части</w:t>
      </w:r>
      <w:r w:rsidR="0080029C">
        <w:t xml:space="preserve"> </w:t>
      </w:r>
      <w:r w:rsidR="002A0AC3">
        <w:t xml:space="preserve">бюджетных </w:t>
      </w:r>
      <w:r w:rsidR="00477FA9">
        <w:t>средств</w:t>
      </w:r>
      <w:r w:rsidR="007C43AF">
        <w:t xml:space="preserve"> за счет </w:t>
      </w:r>
      <w:r w:rsidR="00FD3026">
        <w:t>не сформированных ОИ</w:t>
      </w:r>
      <w:r w:rsidR="000559BA">
        <w:t>К</w:t>
      </w:r>
      <w:r w:rsidR="002A0AC3">
        <w:t>.</w:t>
      </w:r>
      <w:r w:rsidR="00931826">
        <w:t xml:space="preserve"> </w:t>
      </w:r>
      <w:r w:rsidR="00023032">
        <w:t>Также</w:t>
      </w:r>
      <w:r w:rsidR="00477FA9">
        <w:t xml:space="preserve">, КСП отмечает, что </w:t>
      </w:r>
      <w:r w:rsidR="00462081">
        <w:t xml:space="preserve"> </w:t>
      </w:r>
      <w:r w:rsidR="006838DE">
        <w:t>при</w:t>
      </w:r>
      <w:r w:rsidR="00C92838">
        <w:t xml:space="preserve"> проведени</w:t>
      </w:r>
      <w:r w:rsidR="001F05C6">
        <w:t>и</w:t>
      </w:r>
      <w:r w:rsidR="000E4611">
        <w:t xml:space="preserve"> муниципальных выборов затраты</w:t>
      </w:r>
      <w:r w:rsidR="00C92838">
        <w:t xml:space="preserve"> </w:t>
      </w:r>
      <w:r w:rsidR="00C217D8">
        <w:t xml:space="preserve">на </w:t>
      </w:r>
      <w:r w:rsidR="00C92838">
        <w:t xml:space="preserve">УИК </w:t>
      </w:r>
      <w:r w:rsidR="00A52041">
        <w:t xml:space="preserve">за </w:t>
      </w:r>
      <w:r w:rsidR="00026317">
        <w:t>сентябр</w:t>
      </w:r>
      <w:r w:rsidR="00A52041">
        <w:t>ь</w:t>
      </w:r>
      <w:r w:rsidR="00026317">
        <w:t xml:space="preserve"> месяц </w:t>
      </w:r>
      <w:r w:rsidR="00933EDC">
        <w:t>были</w:t>
      </w:r>
      <w:r w:rsidR="00C92838">
        <w:t xml:space="preserve"> </w:t>
      </w:r>
      <w:r w:rsidR="00933EDC">
        <w:t>исполнены</w:t>
      </w:r>
      <w:r w:rsidR="00026317">
        <w:t xml:space="preserve"> за счет областных средств</w:t>
      </w:r>
      <w:r w:rsidR="00A52041">
        <w:t>,</w:t>
      </w:r>
      <w:r w:rsidR="00026317">
        <w:t xml:space="preserve"> выделенных </w:t>
      </w:r>
      <w:r w:rsidR="001F05C6">
        <w:t xml:space="preserve">ТИК </w:t>
      </w:r>
      <w:r w:rsidR="00026317">
        <w:t xml:space="preserve">на проведение </w:t>
      </w:r>
      <w:r w:rsidR="00B41F51">
        <w:t>досрочных выборов Губернатора Иркутской области.</w:t>
      </w:r>
      <w:r w:rsidR="003501E5">
        <w:t xml:space="preserve"> Существенная экономия средств получена </w:t>
      </w:r>
      <w:r w:rsidR="00263EA9">
        <w:t xml:space="preserve">за счет консолидации источников представленных ТИК </w:t>
      </w:r>
      <w:r w:rsidR="00BB4D8A">
        <w:t>на</w:t>
      </w:r>
      <w:r w:rsidR="004669B6">
        <w:t xml:space="preserve"> проведени</w:t>
      </w:r>
      <w:r w:rsidR="00BB4D8A">
        <w:t>е</w:t>
      </w:r>
      <w:r w:rsidR="004669B6">
        <w:t xml:space="preserve"> дополнительных выборов </w:t>
      </w:r>
      <w:r w:rsidR="00226C29">
        <w:t>по городским и сельским поселениям</w:t>
      </w:r>
      <w:r w:rsidR="00A162C4">
        <w:t xml:space="preserve"> Нижнеилимского района</w:t>
      </w:r>
      <w:r w:rsidR="00226C29">
        <w:t>.</w:t>
      </w:r>
    </w:p>
    <w:p w:rsidR="0015206C" w:rsidRDefault="00D54E40" w:rsidP="00722201">
      <w:pPr>
        <w:ind w:firstLine="708"/>
        <w:jc w:val="both"/>
      </w:pPr>
      <w:r>
        <w:t xml:space="preserve">При этом </w:t>
      </w:r>
      <w:r w:rsidR="0017069F">
        <w:t>КСП района отмечает</w:t>
      </w:r>
      <w:r>
        <w:t xml:space="preserve">, </w:t>
      </w:r>
      <w:r w:rsidR="004A4A2D">
        <w:t xml:space="preserve">что, </w:t>
      </w:r>
      <w:r w:rsidR="00193FF6">
        <w:t>сметы</w:t>
      </w:r>
      <w:r w:rsidR="001A351C">
        <w:t xml:space="preserve"> </w:t>
      </w:r>
      <w:r w:rsidR="00193FF6">
        <w:t>расходов</w:t>
      </w:r>
      <w:r w:rsidR="009449C1">
        <w:t xml:space="preserve"> Нижнеилимской ТИК</w:t>
      </w:r>
      <w:r w:rsidR="00706411">
        <w:t xml:space="preserve"> на планируемый год</w:t>
      </w:r>
      <w:r w:rsidR="00A72154">
        <w:t xml:space="preserve"> </w:t>
      </w:r>
      <w:r w:rsidR="00590BAE">
        <w:t xml:space="preserve">должны корректироваться </w:t>
      </w:r>
      <w:r w:rsidR="001A351C">
        <w:t xml:space="preserve">с учетом изменений </w:t>
      </w:r>
      <w:r w:rsidR="009A3BA4">
        <w:t xml:space="preserve">и </w:t>
      </w:r>
      <w:r w:rsidR="00A162C4">
        <w:t xml:space="preserve">условий </w:t>
      </w:r>
      <w:r w:rsidR="009A3BA4">
        <w:t xml:space="preserve">проведения  выборной кампании, </w:t>
      </w:r>
      <w:r w:rsidR="002C6993">
        <w:t xml:space="preserve">в целях более качественного </w:t>
      </w:r>
      <w:r w:rsidR="00706411">
        <w:t>формирования</w:t>
      </w:r>
      <w:r w:rsidR="002C6993">
        <w:t xml:space="preserve"> </w:t>
      </w:r>
      <w:r w:rsidR="00A410EC">
        <w:t xml:space="preserve">районного </w:t>
      </w:r>
      <w:r w:rsidR="002C6993">
        <w:t>бюджета</w:t>
      </w:r>
      <w:r w:rsidR="00A410EC">
        <w:t>, так как МО</w:t>
      </w:r>
      <w:r w:rsidR="00722201">
        <w:t xml:space="preserve"> </w:t>
      </w:r>
      <w:r w:rsidR="00A410EC">
        <w:t>«</w:t>
      </w:r>
      <w:r w:rsidR="002C6993">
        <w:t>Нижнеилимс</w:t>
      </w:r>
      <w:r w:rsidR="00A410EC">
        <w:t>кий район»</w:t>
      </w:r>
      <w:r w:rsidR="002C6993">
        <w:t xml:space="preserve"> </w:t>
      </w:r>
      <w:r w:rsidR="0016076A">
        <w:t>испытывает ограниченный</w:t>
      </w:r>
      <w:r w:rsidR="006B3765">
        <w:t xml:space="preserve"> уров</w:t>
      </w:r>
      <w:r w:rsidR="004203A8">
        <w:t>е</w:t>
      </w:r>
      <w:r w:rsidR="006B3765">
        <w:t>н</w:t>
      </w:r>
      <w:r w:rsidR="0016076A">
        <w:t>ь</w:t>
      </w:r>
      <w:r w:rsidR="006B3765">
        <w:t xml:space="preserve"> источников доходов</w:t>
      </w:r>
      <w:r w:rsidR="00177367">
        <w:t>,</w:t>
      </w:r>
      <w:r w:rsidR="004203A8">
        <w:t xml:space="preserve"> </w:t>
      </w:r>
      <w:r w:rsidR="003924D9">
        <w:t xml:space="preserve">что существенно </w:t>
      </w:r>
      <w:r w:rsidR="00E31E72">
        <w:t xml:space="preserve">составляет риски для исполнения </w:t>
      </w:r>
      <w:r w:rsidR="00722201">
        <w:t xml:space="preserve">местного </w:t>
      </w:r>
      <w:r w:rsidR="00E31E72">
        <w:t>бюджета</w:t>
      </w:r>
      <w:r w:rsidR="004203A8">
        <w:t>.</w:t>
      </w:r>
      <w:r w:rsidR="00ED6DB3">
        <w:t xml:space="preserve"> </w:t>
      </w:r>
    </w:p>
    <w:p w:rsidR="00D57E6F" w:rsidRPr="00722201" w:rsidRDefault="00D57E6F" w:rsidP="00722201">
      <w:pPr>
        <w:ind w:firstLine="708"/>
        <w:jc w:val="both"/>
      </w:pPr>
      <w:r>
        <w:t>По результатам проведенной проверки фактов недостоверности</w:t>
      </w:r>
      <w:r w:rsidR="00B811B9">
        <w:t xml:space="preserve"> бюджетной отчетности, а также фактов способных негативно повлиять на достоверность </w:t>
      </w:r>
      <w:r w:rsidR="00F66F5A">
        <w:t xml:space="preserve">Отчетов </w:t>
      </w:r>
      <w:r w:rsidR="0037237D">
        <w:t>«О</w:t>
      </w:r>
      <w:r w:rsidR="00F66F5A">
        <w:t xml:space="preserve"> поступлении и расхо</w:t>
      </w:r>
      <w:r w:rsidR="00707F9A">
        <w:t>д</w:t>
      </w:r>
      <w:r w:rsidR="00F66F5A">
        <w:t xml:space="preserve">овании средств местного бюджета, выделенных </w:t>
      </w:r>
      <w:r w:rsidR="00277EDD">
        <w:t>Нижнеилимской ТИК на подготовку и проведение муниципальных выборов мэра и депутатов Думы Нижнеилимского</w:t>
      </w:r>
      <w:r w:rsidR="00707F9A">
        <w:t xml:space="preserve"> муниципального района</w:t>
      </w:r>
      <w:r w:rsidR="0037237D">
        <w:t>»</w:t>
      </w:r>
      <w:r w:rsidR="00D27A98">
        <w:t xml:space="preserve"> не выявлено.</w:t>
      </w:r>
    </w:p>
    <w:p w:rsidR="0015206C" w:rsidRPr="00EA1317" w:rsidRDefault="0015206C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5206C" w:rsidRDefault="0015206C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93FF6" w:rsidRDefault="00193FF6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15206C" w:rsidRDefault="0015206C" w:rsidP="003C5603">
      <w:pPr>
        <w:tabs>
          <w:tab w:val="left" w:pos="8603"/>
        </w:tabs>
        <w:rPr>
          <w:rFonts w:eastAsiaTheme="minorHAnsi"/>
          <w:lang w:eastAsia="en-US"/>
        </w:rPr>
      </w:pPr>
    </w:p>
    <w:p w:rsidR="009F4CA1" w:rsidRDefault="003C5603" w:rsidP="003C5603">
      <w:pPr>
        <w:tabs>
          <w:tab w:val="left" w:pos="860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КСП</w:t>
      </w:r>
      <w:r>
        <w:rPr>
          <w:rFonts w:eastAsiaTheme="minorHAnsi"/>
          <w:lang w:eastAsia="en-US"/>
        </w:rPr>
        <w:tab/>
      </w:r>
      <w:r w:rsidR="00AB1087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О.Л. Каверзин</w:t>
      </w:r>
    </w:p>
    <w:p w:rsidR="009F4CA1" w:rsidRDefault="003C5603" w:rsidP="001C6CD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Нижнеилимского муниципального района</w:t>
      </w:r>
    </w:p>
    <w:p w:rsidR="00235CDE" w:rsidRDefault="00235CDE" w:rsidP="003C5603">
      <w:pPr>
        <w:jc w:val="both"/>
      </w:pPr>
    </w:p>
    <w:sectPr w:rsidR="00235CDE" w:rsidSect="00EA275A">
      <w:footerReference w:type="default" r:id="rId9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62" w:rsidRDefault="008F0B62" w:rsidP="009E2342">
      <w:r>
        <w:separator/>
      </w:r>
    </w:p>
  </w:endnote>
  <w:endnote w:type="continuationSeparator" w:id="1">
    <w:p w:rsidR="008F0B62" w:rsidRDefault="008F0B62" w:rsidP="009E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552"/>
      <w:docPartObj>
        <w:docPartGallery w:val="Page Numbers (Bottom of Page)"/>
        <w:docPartUnique/>
      </w:docPartObj>
    </w:sdtPr>
    <w:sdtContent>
      <w:p w:rsidR="00C94667" w:rsidRDefault="00C94667">
        <w:pPr>
          <w:pStyle w:val="a7"/>
          <w:jc w:val="center"/>
        </w:pPr>
        <w:fldSimple w:instr=" PAGE   \* MERGEFORMAT ">
          <w:r w:rsidR="00193FF6">
            <w:rPr>
              <w:noProof/>
            </w:rPr>
            <w:t>7</w:t>
          </w:r>
        </w:fldSimple>
      </w:p>
    </w:sdtContent>
  </w:sdt>
  <w:p w:rsidR="00C94667" w:rsidRDefault="00C946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62" w:rsidRDefault="008F0B62" w:rsidP="009E2342">
      <w:r>
        <w:separator/>
      </w:r>
    </w:p>
  </w:footnote>
  <w:footnote w:type="continuationSeparator" w:id="1">
    <w:p w:rsidR="008F0B62" w:rsidRDefault="008F0B62" w:rsidP="009E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758"/>
    <w:multiLevelType w:val="hybridMultilevel"/>
    <w:tmpl w:val="0372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169"/>
    <w:multiLevelType w:val="hybridMultilevel"/>
    <w:tmpl w:val="E3B88A60"/>
    <w:lvl w:ilvl="0" w:tplc="024A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9C500C"/>
    <w:multiLevelType w:val="hybridMultilevel"/>
    <w:tmpl w:val="DA08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1ADA"/>
    <w:multiLevelType w:val="hybridMultilevel"/>
    <w:tmpl w:val="7854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1D"/>
    <w:rsid w:val="000009EE"/>
    <w:rsid w:val="00001315"/>
    <w:rsid w:val="00001978"/>
    <w:rsid w:val="00002784"/>
    <w:rsid w:val="00007F80"/>
    <w:rsid w:val="00010588"/>
    <w:rsid w:val="000111DB"/>
    <w:rsid w:val="00014C60"/>
    <w:rsid w:val="000157D2"/>
    <w:rsid w:val="00016C17"/>
    <w:rsid w:val="00017265"/>
    <w:rsid w:val="000210F1"/>
    <w:rsid w:val="00023032"/>
    <w:rsid w:val="00025C72"/>
    <w:rsid w:val="00026317"/>
    <w:rsid w:val="00030008"/>
    <w:rsid w:val="0003140B"/>
    <w:rsid w:val="00031C5A"/>
    <w:rsid w:val="00032807"/>
    <w:rsid w:val="0003540C"/>
    <w:rsid w:val="0003555B"/>
    <w:rsid w:val="0003734F"/>
    <w:rsid w:val="00042AC5"/>
    <w:rsid w:val="0004389F"/>
    <w:rsid w:val="00043F4A"/>
    <w:rsid w:val="0004581B"/>
    <w:rsid w:val="00046369"/>
    <w:rsid w:val="0004758F"/>
    <w:rsid w:val="00050198"/>
    <w:rsid w:val="00050AD4"/>
    <w:rsid w:val="00050BED"/>
    <w:rsid w:val="00050F30"/>
    <w:rsid w:val="00051411"/>
    <w:rsid w:val="000514C0"/>
    <w:rsid w:val="00051988"/>
    <w:rsid w:val="000524C4"/>
    <w:rsid w:val="00054CD8"/>
    <w:rsid w:val="000559BA"/>
    <w:rsid w:val="00056142"/>
    <w:rsid w:val="00057A40"/>
    <w:rsid w:val="00060C57"/>
    <w:rsid w:val="00061432"/>
    <w:rsid w:val="0006272D"/>
    <w:rsid w:val="00063BA0"/>
    <w:rsid w:val="00063FC3"/>
    <w:rsid w:val="00066BA1"/>
    <w:rsid w:val="00066E8E"/>
    <w:rsid w:val="00067BED"/>
    <w:rsid w:val="0007045F"/>
    <w:rsid w:val="00070C60"/>
    <w:rsid w:val="000713EF"/>
    <w:rsid w:val="0007297A"/>
    <w:rsid w:val="00073BFE"/>
    <w:rsid w:val="00073CE6"/>
    <w:rsid w:val="000744DC"/>
    <w:rsid w:val="00075976"/>
    <w:rsid w:val="00081784"/>
    <w:rsid w:val="00083A20"/>
    <w:rsid w:val="00084D6C"/>
    <w:rsid w:val="000858B1"/>
    <w:rsid w:val="00087C4C"/>
    <w:rsid w:val="00087CB0"/>
    <w:rsid w:val="00090829"/>
    <w:rsid w:val="00091CEF"/>
    <w:rsid w:val="00091E75"/>
    <w:rsid w:val="00092C52"/>
    <w:rsid w:val="00094EA9"/>
    <w:rsid w:val="00095427"/>
    <w:rsid w:val="0009621E"/>
    <w:rsid w:val="00097089"/>
    <w:rsid w:val="000A0603"/>
    <w:rsid w:val="000A1471"/>
    <w:rsid w:val="000A29CE"/>
    <w:rsid w:val="000A4B08"/>
    <w:rsid w:val="000A4E9C"/>
    <w:rsid w:val="000A5076"/>
    <w:rsid w:val="000A509B"/>
    <w:rsid w:val="000A5101"/>
    <w:rsid w:val="000A6530"/>
    <w:rsid w:val="000B1B23"/>
    <w:rsid w:val="000B3AF6"/>
    <w:rsid w:val="000B4B12"/>
    <w:rsid w:val="000C115F"/>
    <w:rsid w:val="000C392C"/>
    <w:rsid w:val="000C4C43"/>
    <w:rsid w:val="000C547B"/>
    <w:rsid w:val="000C750D"/>
    <w:rsid w:val="000D07A1"/>
    <w:rsid w:val="000D2A94"/>
    <w:rsid w:val="000D2AE9"/>
    <w:rsid w:val="000D5E64"/>
    <w:rsid w:val="000E0116"/>
    <w:rsid w:val="000E1091"/>
    <w:rsid w:val="000E1481"/>
    <w:rsid w:val="000E1766"/>
    <w:rsid w:val="000E18A2"/>
    <w:rsid w:val="000E31D4"/>
    <w:rsid w:val="000E4611"/>
    <w:rsid w:val="000E6475"/>
    <w:rsid w:val="000F0D11"/>
    <w:rsid w:val="000F18E7"/>
    <w:rsid w:val="000F217C"/>
    <w:rsid w:val="000F4F41"/>
    <w:rsid w:val="00100A7E"/>
    <w:rsid w:val="001117D7"/>
    <w:rsid w:val="00111A3F"/>
    <w:rsid w:val="001138E1"/>
    <w:rsid w:val="00113929"/>
    <w:rsid w:val="00114125"/>
    <w:rsid w:val="001144B5"/>
    <w:rsid w:val="00117246"/>
    <w:rsid w:val="0012090E"/>
    <w:rsid w:val="00122891"/>
    <w:rsid w:val="00123A88"/>
    <w:rsid w:val="00127F5B"/>
    <w:rsid w:val="001317A7"/>
    <w:rsid w:val="0013311D"/>
    <w:rsid w:val="00133BA4"/>
    <w:rsid w:val="00141ABB"/>
    <w:rsid w:val="00144415"/>
    <w:rsid w:val="00146347"/>
    <w:rsid w:val="0015005E"/>
    <w:rsid w:val="001501D1"/>
    <w:rsid w:val="00151136"/>
    <w:rsid w:val="00151418"/>
    <w:rsid w:val="00151421"/>
    <w:rsid w:val="0015146B"/>
    <w:rsid w:val="00151F9E"/>
    <w:rsid w:val="0015206C"/>
    <w:rsid w:val="00154325"/>
    <w:rsid w:val="00154678"/>
    <w:rsid w:val="00154A27"/>
    <w:rsid w:val="001553CD"/>
    <w:rsid w:val="0016076A"/>
    <w:rsid w:val="00163F4A"/>
    <w:rsid w:val="001643B9"/>
    <w:rsid w:val="001646F4"/>
    <w:rsid w:val="00164703"/>
    <w:rsid w:val="00166BA3"/>
    <w:rsid w:val="001676E8"/>
    <w:rsid w:val="001704B0"/>
    <w:rsid w:val="0017069F"/>
    <w:rsid w:val="00170DD9"/>
    <w:rsid w:val="00171C79"/>
    <w:rsid w:val="00172B1E"/>
    <w:rsid w:val="00173721"/>
    <w:rsid w:val="00175F19"/>
    <w:rsid w:val="00176F4C"/>
    <w:rsid w:val="00177367"/>
    <w:rsid w:val="00177620"/>
    <w:rsid w:val="001808F5"/>
    <w:rsid w:val="00181122"/>
    <w:rsid w:val="001818C2"/>
    <w:rsid w:val="0018259D"/>
    <w:rsid w:val="00187F9D"/>
    <w:rsid w:val="00190AB5"/>
    <w:rsid w:val="00191A19"/>
    <w:rsid w:val="001923AF"/>
    <w:rsid w:val="00192E9A"/>
    <w:rsid w:val="001933E1"/>
    <w:rsid w:val="00193FF6"/>
    <w:rsid w:val="0019530F"/>
    <w:rsid w:val="00196025"/>
    <w:rsid w:val="00197827"/>
    <w:rsid w:val="00197D7A"/>
    <w:rsid w:val="001A23BD"/>
    <w:rsid w:val="001A351C"/>
    <w:rsid w:val="001A3853"/>
    <w:rsid w:val="001A6E8E"/>
    <w:rsid w:val="001A7A38"/>
    <w:rsid w:val="001B412E"/>
    <w:rsid w:val="001B438E"/>
    <w:rsid w:val="001B534A"/>
    <w:rsid w:val="001B69BB"/>
    <w:rsid w:val="001C0731"/>
    <w:rsid w:val="001C17A0"/>
    <w:rsid w:val="001C1E6F"/>
    <w:rsid w:val="001C2F15"/>
    <w:rsid w:val="001C3643"/>
    <w:rsid w:val="001C40EB"/>
    <w:rsid w:val="001C449E"/>
    <w:rsid w:val="001C50A0"/>
    <w:rsid w:val="001C6C43"/>
    <w:rsid w:val="001C6CDF"/>
    <w:rsid w:val="001D2B84"/>
    <w:rsid w:val="001D3BE6"/>
    <w:rsid w:val="001D4DDC"/>
    <w:rsid w:val="001D6303"/>
    <w:rsid w:val="001D6783"/>
    <w:rsid w:val="001D6E12"/>
    <w:rsid w:val="001E1C93"/>
    <w:rsid w:val="001E27EC"/>
    <w:rsid w:val="001E60F1"/>
    <w:rsid w:val="001E7314"/>
    <w:rsid w:val="001F05C6"/>
    <w:rsid w:val="001F0B31"/>
    <w:rsid w:val="001F33F3"/>
    <w:rsid w:val="001F6385"/>
    <w:rsid w:val="001F6CF8"/>
    <w:rsid w:val="0020054B"/>
    <w:rsid w:val="002005C9"/>
    <w:rsid w:val="002025F6"/>
    <w:rsid w:val="002037AC"/>
    <w:rsid w:val="00211FEB"/>
    <w:rsid w:val="0021377C"/>
    <w:rsid w:val="00214E77"/>
    <w:rsid w:val="002167A1"/>
    <w:rsid w:val="002178B3"/>
    <w:rsid w:val="00217BF4"/>
    <w:rsid w:val="00220804"/>
    <w:rsid w:val="002208BA"/>
    <w:rsid w:val="002243DE"/>
    <w:rsid w:val="00225134"/>
    <w:rsid w:val="00225DBE"/>
    <w:rsid w:val="00225F99"/>
    <w:rsid w:val="00226C29"/>
    <w:rsid w:val="00227F14"/>
    <w:rsid w:val="002314E5"/>
    <w:rsid w:val="002357F4"/>
    <w:rsid w:val="00235987"/>
    <w:rsid w:val="00235CDE"/>
    <w:rsid w:val="002433FA"/>
    <w:rsid w:val="00243C73"/>
    <w:rsid w:val="002452BD"/>
    <w:rsid w:val="0024535E"/>
    <w:rsid w:val="002459A8"/>
    <w:rsid w:val="00247258"/>
    <w:rsid w:val="00250BC2"/>
    <w:rsid w:val="00250EF5"/>
    <w:rsid w:val="002543B8"/>
    <w:rsid w:val="00254C39"/>
    <w:rsid w:val="002550BF"/>
    <w:rsid w:val="002572B3"/>
    <w:rsid w:val="00261752"/>
    <w:rsid w:val="00261CCE"/>
    <w:rsid w:val="002621BF"/>
    <w:rsid w:val="0026267B"/>
    <w:rsid w:val="00262BCF"/>
    <w:rsid w:val="00263EA9"/>
    <w:rsid w:val="00265BCD"/>
    <w:rsid w:val="002665CF"/>
    <w:rsid w:val="00266EC8"/>
    <w:rsid w:val="00267451"/>
    <w:rsid w:val="00267CBD"/>
    <w:rsid w:val="00267CD4"/>
    <w:rsid w:val="0027035A"/>
    <w:rsid w:val="00271A3A"/>
    <w:rsid w:val="00272039"/>
    <w:rsid w:val="0027656A"/>
    <w:rsid w:val="00277BF3"/>
    <w:rsid w:val="00277EDD"/>
    <w:rsid w:val="00281413"/>
    <w:rsid w:val="00282ACC"/>
    <w:rsid w:val="002833A2"/>
    <w:rsid w:val="002834CC"/>
    <w:rsid w:val="00284D3D"/>
    <w:rsid w:val="00284E54"/>
    <w:rsid w:val="00285043"/>
    <w:rsid w:val="002863B2"/>
    <w:rsid w:val="00286DDB"/>
    <w:rsid w:val="002873D4"/>
    <w:rsid w:val="002916CC"/>
    <w:rsid w:val="002920CA"/>
    <w:rsid w:val="00292A3F"/>
    <w:rsid w:val="00292FA6"/>
    <w:rsid w:val="00295089"/>
    <w:rsid w:val="002A0774"/>
    <w:rsid w:val="002A0AC3"/>
    <w:rsid w:val="002A109D"/>
    <w:rsid w:val="002A1CEF"/>
    <w:rsid w:val="002A2748"/>
    <w:rsid w:val="002A352D"/>
    <w:rsid w:val="002A3575"/>
    <w:rsid w:val="002A3CD4"/>
    <w:rsid w:val="002A3DE8"/>
    <w:rsid w:val="002A3E83"/>
    <w:rsid w:val="002A47DB"/>
    <w:rsid w:val="002A4A23"/>
    <w:rsid w:val="002A4B35"/>
    <w:rsid w:val="002A5535"/>
    <w:rsid w:val="002A560A"/>
    <w:rsid w:val="002A58B3"/>
    <w:rsid w:val="002B16C9"/>
    <w:rsid w:val="002B2969"/>
    <w:rsid w:val="002B49D6"/>
    <w:rsid w:val="002C120C"/>
    <w:rsid w:val="002C1578"/>
    <w:rsid w:val="002C2E8E"/>
    <w:rsid w:val="002C3B33"/>
    <w:rsid w:val="002C44E5"/>
    <w:rsid w:val="002C466B"/>
    <w:rsid w:val="002C5768"/>
    <w:rsid w:val="002C6309"/>
    <w:rsid w:val="002C6993"/>
    <w:rsid w:val="002D0735"/>
    <w:rsid w:val="002D1EC0"/>
    <w:rsid w:val="002D1F83"/>
    <w:rsid w:val="002D52E2"/>
    <w:rsid w:val="002D7084"/>
    <w:rsid w:val="002E2A11"/>
    <w:rsid w:val="002E2A41"/>
    <w:rsid w:val="002E3852"/>
    <w:rsid w:val="002E48D8"/>
    <w:rsid w:val="002E55D4"/>
    <w:rsid w:val="002E5F99"/>
    <w:rsid w:val="002E74ED"/>
    <w:rsid w:val="002E773B"/>
    <w:rsid w:val="002F11D7"/>
    <w:rsid w:val="002F23AC"/>
    <w:rsid w:val="002F2B95"/>
    <w:rsid w:val="002F42D8"/>
    <w:rsid w:val="002F5D85"/>
    <w:rsid w:val="002F6319"/>
    <w:rsid w:val="002F723A"/>
    <w:rsid w:val="00302DF5"/>
    <w:rsid w:val="00302FF6"/>
    <w:rsid w:val="0030336A"/>
    <w:rsid w:val="00304F0D"/>
    <w:rsid w:val="00313210"/>
    <w:rsid w:val="003173E2"/>
    <w:rsid w:val="00317B39"/>
    <w:rsid w:val="003215F7"/>
    <w:rsid w:val="0032255A"/>
    <w:rsid w:val="00325161"/>
    <w:rsid w:val="00333A50"/>
    <w:rsid w:val="0033667A"/>
    <w:rsid w:val="00336938"/>
    <w:rsid w:val="00336985"/>
    <w:rsid w:val="003404A0"/>
    <w:rsid w:val="0034097F"/>
    <w:rsid w:val="003413CD"/>
    <w:rsid w:val="0034390E"/>
    <w:rsid w:val="00343A38"/>
    <w:rsid w:val="00344CE4"/>
    <w:rsid w:val="0034583E"/>
    <w:rsid w:val="003468C5"/>
    <w:rsid w:val="00347D54"/>
    <w:rsid w:val="003501E5"/>
    <w:rsid w:val="00350506"/>
    <w:rsid w:val="00350C25"/>
    <w:rsid w:val="00351B00"/>
    <w:rsid w:val="00351E4F"/>
    <w:rsid w:val="003520E8"/>
    <w:rsid w:val="00355F01"/>
    <w:rsid w:val="00360874"/>
    <w:rsid w:val="003617F3"/>
    <w:rsid w:val="00361808"/>
    <w:rsid w:val="0036249A"/>
    <w:rsid w:val="00362E4D"/>
    <w:rsid w:val="00364397"/>
    <w:rsid w:val="00364A2D"/>
    <w:rsid w:val="00366272"/>
    <w:rsid w:val="003663DC"/>
    <w:rsid w:val="0036685E"/>
    <w:rsid w:val="003670B5"/>
    <w:rsid w:val="003711C7"/>
    <w:rsid w:val="0037237D"/>
    <w:rsid w:val="003732AA"/>
    <w:rsid w:val="00373E13"/>
    <w:rsid w:val="003750CC"/>
    <w:rsid w:val="003755A6"/>
    <w:rsid w:val="00382997"/>
    <w:rsid w:val="0038377C"/>
    <w:rsid w:val="00384146"/>
    <w:rsid w:val="003861BA"/>
    <w:rsid w:val="003877B6"/>
    <w:rsid w:val="003924D9"/>
    <w:rsid w:val="00396A2D"/>
    <w:rsid w:val="003A0595"/>
    <w:rsid w:val="003A0967"/>
    <w:rsid w:val="003A14E0"/>
    <w:rsid w:val="003A3DAF"/>
    <w:rsid w:val="003A7BD4"/>
    <w:rsid w:val="003B09EF"/>
    <w:rsid w:val="003B21FD"/>
    <w:rsid w:val="003B3B82"/>
    <w:rsid w:val="003B4B51"/>
    <w:rsid w:val="003B5E13"/>
    <w:rsid w:val="003B6598"/>
    <w:rsid w:val="003C0B0B"/>
    <w:rsid w:val="003C2D49"/>
    <w:rsid w:val="003C43D2"/>
    <w:rsid w:val="003C4E48"/>
    <w:rsid w:val="003C5603"/>
    <w:rsid w:val="003C5EA5"/>
    <w:rsid w:val="003C610F"/>
    <w:rsid w:val="003C6F60"/>
    <w:rsid w:val="003C7989"/>
    <w:rsid w:val="003D275C"/>
    <w:rsid w:val="003D3561"/>
    <w:rsid w:val="003D3B15"/>
    <w:rsid w:val="003D4CF4"/>
    <w:rsid w:val="003D4D2F"/>
    <w:rsid w:val="003D4E70"/>
    <w:rsid w:val="003D5803"/>
    <w:rsid w:val="003D66C7"/>
    <w:rsid w:val="003E06A4"/>
    <w:rsid w:val="003E0C34"/>
    <w:rsid w:val="003E1895"/>
    <w:rsid w:val="003E2C7A"/>
    <w:rsid w:val="003E2DEF"/>
    <w:rsid w:val="003E5308"/>
    <w:rsid w:val="003E57B1"/>
    <w:rsid w:val="003E7237"/>
    <w:rsid w:val="003F0216"/>
    <w:rsid w:val="003F1904"/>
    <w:rsid w:val="003F21DE"/>
    <w:rsid w:val="003F240D"/>
    <w:rsid w:val="003F6CF8"/>
    <w:rsid w:val="003F70B0"/>
    <w:rsid w:val="004023AB"/>
    <w:rsid w:val="00403B1A"/>
    <w:rsid w:val="00405C4B"/>
    <w:rsid w:val="004118D1"/>
    <w:rsid w:val="00415B11"/>
    <w:rsid w:val="00415F5E"/>
    <w:rsid w:val="0041628F"/>
    <w:rsid w:val="00417B9D"/>
    <w:rsid w:val="00417EF5"/>
    <w:rsid w:val="004203A8"/>
    <w:rsid w:val="00420607"/>
    <w:rsid w:val="004216D5"/>
    <w:rsid w:val="0042272C"/>
    <w:rsid w:val="004236A0"/>
    <w:rsid w:val="00424274"/>
    <w:rsid w:val="004246E6"/>
    <w:rsid w:val="00424A19"/>
    <w:rsid w:val="00424B4D"/>
    <w:rsid w:val="0042650B"/>
    <w:rsid w:val="00427647"/>
    <w:rsid w:val="004317C5"/>
    <w:rsid w:val="004322F9"/>
    <w:rsid w:val="00432B8A"/>
    <w:rsid w:val="004346DF"/>
    <w:rsid w:val="00437E24"/>
    <w:rsid w:val="0044020E"/>
    <w:rsid w:val="00440B75"/>
    <w:rsid w:val="00442BC4"/>
    <w:rsid w:val="00442D90"/>
    <w:rsid w:val="00443547"/>
    <w:rsid w:val="00443E96"/>
    <w:rsid w:val="00446B7E"/>
    <w:rsid w:val="00447411"/>
    <w:rsid w:val="004475F8"/>
    <w:rsid w:val="00447DBD"/>
    <w:rsid w:val="00450353"/>
    <w:rsid w:val="004515DF"/>
    <w:rsid w:val="00451E2D"/>
    <w:rsid w:val="0045728F"/>
    <w:rsid w:val="00457EED"/>
    <w:rsid w:val="00461AF6"/>
    <w:rsid w:val="00462081"/>
    <w:rsid w:val="0046457E"/>
    <w:rsid w:val="0046472C"/>
    <w:rsid w:val="00465769"/>
    <w:rsid w:val="004669B6"/>
    <w:rsid w:val="0046731D"/>
    <w:rsid w:val="004676FD"/>
    <w:rsid w:val="00467778"/>
    <w:rsid w:val="00467CFB"/>
    <w:rsid w:val="00471A13"/>
    <w:rsid w:val="0047217C"/>
    <w:rsid w:val="00473914"/>
    <w:rsid w:val="00474E0E"/>
    <w:rsid w:val="00477FA9"/>
    <w:rsid w:val="00480040"/>
    <w:rsid w:val="0048085B"/>
    <w:rsid w:val="00480BFE"/>
    <w:rsid w:val="00482336"/>
    <w:rsid w:val="00482AB5"/>
    <w:rsid w:val="00482C7B"/>
    <w:rsid w:val="00484599"/>
    <w:rsid w:val="00485E6E"/>
    <w:rsid w:val="00486FBE"/>
    <w:rsid w:val="00493617"/>
    <w:rsid w:val="004A029D"/>
    <w:rsid w:val="004A0869"/>
    <w:rsid w:val="004A473F"/>
    <w:rsid w:val="004A4A2D"/>
    <w:rsid w:val="004A6D07"/>
    <w:rsid w:val="004A7DD9"/>
    <w:rsid w:val="004B014F"/>
    <w:rsid w:val="004B062B"/>
    <w:rsid w:val="004B0D5F"/>
    <w:rsid w:val="004B217B"/>
    <w:rsid w:val="004B2FF6"/>
    <w:rsid w:val="004B5C74"/>
    <w:rsid w:val="004B6AFD"/>
    <w:rsid w:val="004C1F40"/>
    <w:rsid w:val="004C47D1"/>
    <w:rsid w:val="004C4874"/>
    <w:rsid w:val="004C5A52"/>
    <w:rsid w:val="004C5AA6"/>
    <w:rsid w:val="004C77C0"/>
    <w:rsid w:val="004D02A3"/>
    <w:rsid w:val="004D2A58"/>
    <w:rsid w:val="004D2ACF"/>
    <w:rsid w:val="004D3C6E"/>
    <w:rsid w:val="004D42EF"/>
    <w:rsid w:val="004D5821"/>
    <w:rsid w:val="004D668F"/>
    <w:rsid w:val="004E06C4"/>
    <w:rsid w:val="004E5D07"/>
    <w:rsid w:val="004E636C"/>
    <w:rsid w:val="004E6B9A"/>
    <w:rsid w:val="004E740A"/>
    <w:rsid w:val="004F2649"/>
    <w:rsid w:val="004F2BBE"/>
    <w:rsid w:val="004F5D84"/>
    <w:rsid w:val="004F7DB4"/>
    <w:rsid w:val="00500AAD"/>
    <w:rsid w:val="0050678F"/>
    <w:rsid w:val="0050754E"/>
    <w:rsid w:val="00507DC9"/>
    <w:rsid w:val="00513254"/>
    <w:rsid w:val="0051444F"/>
    <w:rsid w:val="0051735B"/>
    <w:rsid w:val="0052001B"/>
    <w:rsid w:val="00520DA4"/>
    <w:rsid w:val="00523020"/>
    <w:rsid w:val="00523AEC"/>
    <w:rsid w:val="00524C7A"/>
    <w:rsid w:val="005268E8"/>
    <w:rsid w:val="005318A6"/>
    <w:rsid w:val="005337B1"/>
    <w:rsid w:val="005354D5"/>
    <w:rsid w:val="00536215"/>
    <w:rsid w:val="0053674D"/>
    <w:rsid w:val="00536766"/>
    <w:rsid w:val="005376E8"/>
    <w:rsid w:val="00540098"/>
    <w:rsid w:val="00546CEA"/>
    <w:rsid w:val="00547949"/>
    <w:rsid w:val="00552183"/>
    <w:rsid w:val="00555D8A"/>
    <w:rsid w:val="00561CF9"/>
    <w:rsid w:val="0056202D"/>
    <w:rsid w:val="00562110"/>
    <w:rsid w:val="005656F4"/>
    <w:rsid w:val="0056581B"/>
    <w:rsid w:val="005671F4"/>
    <w:rsid w:val="00571DD3"/>
    <w:rsid w:val="00572282"/>
    <w:rsid w:val="00572F08"/>
    <w:rsid w:val="005731E9"/>
    <w:rsid w:val="005814BB"/>
    <w:rsid w:val="00581D19"/>
    <w:rsid w:val="00582329"/>
    <w:rsid w:val="00582608"/>
    <w:rsid w:val="00583822"/>
    <w:rsid w:val="00584968"/>
    <w:rsid w:val="00584F00"/>
    <w:rsid w:val="00585DE4"/>
    <w:rsid w:val="005903E9"/>
    <w:rsid w:val="00590BAE"/>
    <w:rsid w:val="0059135D"/>
    <w:rsid w:val="0059399D"/>
    <w:rsid w:val="005946F6"/>
    <w:rsid w:val="00596E1C"/>
    <w:rsid w:val="005A1426"/>
    <w:rsid w:val="005A1E3E"/>
    <w:rsid w:val="005A41D1"/>
    <w:rsid w:val="005A42ED"/>
    <w:rsid w:val="005A4576"/>
    <w:rsid w:val="005A5D55"/>
    <w:rsid w:val="005A6ECA"/>
    <w:rsid w:val="005B079C"/>
    <w:rsid w:val="005B1962"/>
    <w:rsid w:val="005B2FAC"/>
    <w:rsid w:val="005B36AD"/>
    <w:rsid w:val="005B3F2B"/>
    <w:rsid w:val="005B5E9F"/>
    <w:rsid w:val="005B7182"/>
    <w:rsid w:val="005B7473"/>
    <w:rsid w:val="005C1DEE"/>
    <w:rsid w:val="005C2F49"/>
    <w:rsid w:val="005C32D0"/>
    <w:rsid w:val="005C3FC7"/>
    <w:rsid w:val="005C4A79"/>
    <w:rsid w:val="005C4B1B"/>
    <w:rsid w:val="005C7F4C"/>
    <w:rsid w:val="005D13F5"/>
    <w:rsid w:val="005D29FA"/>
    <w:rsid w:val="005D2A01"/>
    <w:rsid w:val="005D2D38"/>
    <w:rsid w:val="005D6739"/>
    <w:rsid w:val="005D6CB6"/>
    <w:rsid w:val="005D7829"/>
    <w:rsid w:val="005E2147"/>
    <w:rsid w:val="005E2572"/>
    <w:rsid w:val="005E5271"/>
    <w:rsid w:val="005F0EEB"/>
    <w:rsid w:val="005F199F"/>
    <w:rsid w:val="005F29E2"/>
    <w:rsid w:val="005F4E6C"/>
    <w:rsid w:val="005F4FF9"/>
    <w:rsid w:val="005F5565"/>
    <w:rsid w:val="005F5C7F"/>
    <w:rsid w:val="005F7546"/>
    <w:rsid w:val="005F7BA8"/>
    <w:rsid w:val="00601132"/>
    <w:rsid w:val="006012EB"/>
    <w:rsid w:val="0060312F"/>
    <w:rsid w:val="00603A11"/>
    <w:rsid w:val="00603B17"/>
    <w:rsid w:val="00604DCC"/>
    <w:rsid w:val="00604F9B"/>
    <w:rsid w:val="00607EB0"/>
    <w:rsid w:val="00610D4E"/>
    <w:rsid w:val="00610F61"/>
    <w:rsid w:val="00610FBB"/>
    <w:rsid w:val="00611A7A"/>
    <w:rsid w:val="00612C29"/>
    <w:rsid w:val="00614C1F"/>
    <w:rsid w:val="0061782B"/>
    <w:rsid w:val="006179C7"/>
    <w:rsid w:val="00623359"/>
    <w:rsid w:val="0062363C"/>
    <w:rsid w:val="00625D96"/>
    <w:rsid w:val="00632BAB"/>
    <w:rsid w:val="00632E62"/>
    <w:rsid w:val="00635A1D"/>
    <w:rsid w:val="00642218"/>
    <w:rsid w:val="00642DA7"/>
    <w:rsid w:val="006431B6"/>
    <w:rsid w:val="00643481"/>
    <w:rsid w:val="00643FCA"/>
    <w:rsid w:val="00644D6C"/>
    <w:rsid w:val="006458F7"/>
    <w:rsid w:val="00646999"/>
    <w:rsid w:val="00650023"/>
    <w:rsid w:val="00650559"/>
    <w:rsid w:val="0065220D"/>
    <w:rsid w:val="006527F0"/>
    <w:rsid w:val="00657019"/>
    <w:rsid w:val="00660424"/>
    <w:rsid w:val="00663A02"/>
    <w:rsid w:val="00663BF7"/>
    <w:rsid w:val="00664A3C"/>
    <w:rsid w:val="0066633E"/>
    <w:rsid w:val="00667B00"/>
    <w:rsid w:val="00671104"/>
    <w:rsid w:val="00671389"/>
    <w:rsid w:val="00672ADA"/>
    <w:rsid w:val="00673557"/>
    <w:rsid w:val="0067420D"/>
    <w:rsid w:val="00677A9F"/>
    <w:rsid w:val="00677C27"/>
    <w:rsid w:val="006812C5"/>
    <w:rsid w:val="006838DE"/>
    <w:rsid w:val="00683CF5"/>
    <w:rsid w:val="00686A4C"/>
    <w:rsid w:val="006905C7"/>
    <w:rsid w:val="00696940"/>
    <w:rsid w:val="006A0387"/>
    <w:rsid w:val="006A2D4D"/>
    <w:rsid w:val="006A4997"/>
    <w:rsid w:val="006A5EE4"/>
    <w:rsid w:val="006B1267"/>
    <w:rsid w:val="006B28D7"/>
    <w:rsid w:val="006B299B"/>
    <w:rsid w:val="006B3765"/>
    <w:rsid w:val="006B397D"/>
    <w:rsid w:val="006B3AA4"/>
    <w:rsid w:val="006B40F4"/>
    <w:rsid w:val="006B45D9"/>
    <w:rsid w:val="006B474B"/>
    <w:rsid w:val="006B5399"/>
    <w:rsid w:val="006B5975"/>
    <w:rsid w:val="006B6399"/>
    <w:rsid w:val="006C4567"/>
    <w:rsid w:val="006C4B58"/>
    <w:rsid w:val="006C72B7"/>
    <w:rsid w:val="006C7C7E"/>
    <w:rsid w:val="006C7F5E"/>
    <w:rsid w:val="006D0A5E"/>
    <w:rsid w:val="006D2AB2"/>
    <w:rsid w:val="006D2D9B"/>
    <w:rsid w:val="006D32DC"/>
    <w:rsid w:val="006D6662"/>
    <w:rsid w:val="006D6D8A"/>
    <w:rsid w:val="006D6EF3"/>
    <w:rsid w:val="006D7DD6"/>
    <w:rsid w:val="006E1508"/>
    <w:rsid w:val="006E15DB"/>
    <w:rsid w:val="006E2E0C"/>
    <w:rsid w:val="006E3028"/>
    <w:rsid w:val="006E3171"/>
    <w:rsid w:val="006E5273"/>
    <w:rsid w:val="006E5672"/>
    <w:rsid w:val="006E7BA7"/>
    <w:rsid w:val="006E7EA7"/>
    <w:rsid w:val="006F004B"/>
    <w:rsid w:val="006F01E7"/>
    <w:rsid w:val="006F07D2"/>
    <w:rsid w:val="006F0D2D"/>
    <w:rsid w:val="006F18C4"/>
    <w:rsid w:val="006F1E71"/>
    <w:rsid w:val="006F2AF8"/>
    <w:rsid w:val="006F356F"/>
    <w:rsid w:val="006F49C6"/>
    <w:rsid w:val="006F725A"/>
    <w:rsid w:val="006F72D2"/>
    <w:rsid w:val="0070041B"/>
    <w:rsid w:val="0070054F"/>
    <w:rsid w:val="00701751"/>
    <w:rsid w:val="00702C7C"/>
    <w:rsid w:val="007050FF"/>
    <w:rsid w:val="00706200"/>
    <w:rsid w:val="00706411"/>
    <w:rsid w:val="00707C83"/>
    <w:rsid w:val="00707F9A"/>
    <w:rsid w:val="007107B8"/>
    <w:rsid w:val="00710DE7"/>
    <w:rsid w:val="00710F92"/>
    <w:rsid w:val="0071103A"/>
    <w:rsid w:val="00711700"/>
    <w:rsid w:val="00711A78"/>
    <w:rsid w:val="007132B9"/>
    <w:rsid w:val="007151C7"/>
    <w:rsid w:val="00715C4F"/>
    <w:rsid w:val="00720B5D"/>
    <w:rsid w:val="00722201"/>
    <w:rsid w:val="00722607"/>
    <w:rsid w:val="007267AB"/>
    <w:rsid w:val="007268ED"/>
    <w:rsid w:val="0072717B"/>
    <w:rsid w:val="00727C22"/>
    <w:rsid w:val="00735172"/>
    <w:rsid w:val="0073565D"/>
    <w:rsid w:val="00736389"/>
    <w:rsid w:val="00737375"/>
    <w:rsid w:val="007404D5"/>
    <w:rsid w:val="00740DFB"/>
    <w:rsid w:val="007427B2"/>
    <w:rsid w:val="00742C1E"/>
    <w:rsid w:val="00742FDC"/>
    <w:rsid w:val="00743C67"/>
    <w:rsid w:val="00744540"/>
    <w:rsid w:val="0074534C"/>
    <w:rsid w:val="00745DB7"/>
    <w:rsid w:val="007513E2"/>
    <w:rsid w:val="007518C9"/>
    <w:rsid w:val="00752E04"/>
    <w:rsid w:val="00755791"/>
    <w:rsid w:val="00755E18"/>
    <w:rsid w:val="0076287F"/>
    <w:rsid w:val="00763149"/>
    <w:rsid w:val="00763A77"/>
    <w:rsid w:val="00764746"/>
    <w:rsid w:val="00765470"/>
    <w:rsid w:val="00766601"/>
    <w:rsid w:val="00766AAB"/>
    <w:rsid w:val="00766F04"/>
    <w:rsid w:val="00771269"/>
    <w:rsid w:val="0077160A"/>
    <w:rsid w:val="007726F1"/>
    <w:rsid w:val="00774E90"/>
    <w:rsid w:val="007753CC"/>
    <w:rsid w:val="007808EB"/>
    <w:rsid w:val="0078251E"/>
    <w:rsid w:val="00783622"/>
    <w:rsid w:val="00787C71"/>
    <w:rsid w:val="00790CAB"/>
    <w:rsid w:val="00791273"/>
    <w:rsid w:val="00791654"/>
    <w:rsid w:val="007931CE"/>
    <w:rsid w:val="00793CFE"/>
    <w:rsid w:val="00793FB8"/>
    <w:rsid w:val="00796165"/>
    <w:rsid w:val="00796318"/>
    <w:rsid w:val="007A0265"/>
    <w:rsid w:val="007A06D6"/>
    <w:rsid w:val="007A0BF8"/>
    <w:rsid w:val="007A5F37"/>
    <w:rsid w:val="007B1A36"/>
    <w:rsid w:val="007B20C5"/>
    <w:rsid w:val="007B2512"/>
    <w:rsid w:val="007B5548"/>
    <w:rsid w:val="007B5D40"/>
    <w:rsid w:val="007B5D88"/>
    <w:rsid w:val="007B75B3"/>
    <w:rsid w:val="007C021F"/>
    <w:rsid w:val="007C2875"/>
    <w:rsid w:val="007C2FD2"/>
    <w:rsid w:val="007C43AF"/>
    <w:rsid w:val="007C4453"/>
    <w:rsid w:val="007C678C"/>
    <w:rsid w:val="007C7DDE"/>
    <w:rsid w:val="007D0795"/>
    <w:rsid w:val="007D0F1C"/>
    <w:rsid w:val="007D1CBF"/>
    <w:rsid w:val="007D5E6B"/>
    <w:rsid w:val="007D5FB1"/>
    <w:rsid w:val="007D6621"/>
    <w:rsid w:val="007D7442"/>
    <w:rsid w:val="007E03E1"/>
    <w:rsid w:val="007E433F"/>
    <w:rsid w:val="007E5691"/>
    <w:rsid w:val="007E5802"/>
    <w:rsid w:val="007E6572"/>
    <w:rsid w:val="007E6C40"/>
    <w:rsid w:val="007E7AAA"/>
    <w:rsid w:val="007F0EA9"/>
    <w:rsid w:val="007F12E0"/>
    <w:rsid w:val="007F14CC"/>
    <w:rsid w:val="007F3298"/>
    <w:rsid w:val="007F43C6"/>
    <w:rsid w:val="007F71A5"/>
    <w:rsid w:val="007F74B3"/>
    <w:rsid w:val="0080029C"/>
    <w:rsid w:val="008004A9"/>
    <w:rsid w:val="008011A9"/>
    <w:rsid w:val="00803630"/>
    <w:rsid w:val="00803899"/>
    <w:rsid w:val="00805602"/>
    <w:rsid w:val="00807C47"/>
    <w:rsid w:val="008102B3"/>
    <w:rsid w:val="008107C9"/>
    <w:rsid w:val="008126CC"/>
    <w:rsid w:val="00812A7D"/>
    <w:rsid w:val="00812D2A"/>
    <w:rsid w:val="008138FB"/>
    <w:rsid w:val="00815C97"/>
    <w:rsid w:val="00815E49"/>
    <w:rsid w:val="00817269"/>
    <w:rsid w:val="008204C4"/>
    <w:rsid w:val="00820C38"/>
    <w:rsid w:val="00823584"/>
    <w:rsid w:val="00827A40"/>
    <w:rsid w:val="00830D1D"/>
    <w:rsid w:val="00831B49"/>
    <w:rsid w:val="008321F2"/>
    <w:rsid w:val="00833789"/>
    <w:rsid w:val="00835310"/>
    <w:rsid w:val="008359B4"/>
    <w:rsid w:val="0083636B"/>
    <w:rsid w:val="0083734D"/>
    <w:rsid w:val="008418EF"/>
    <w:rsid w:val="0084304E"/>
    <w:rsid w:val="00844282"/>
    <w:rsid w:val="00845AD0"/>
    <w:rsid w:val="00850B54"/>
    <w:rsid w:val="00850F9D"/>
    <w:rsid w:val="008520DC"/>
    <w:rsid w:val="00853604"/>
    <w:rsid w:val="00854307"/>
    <w:rsid w:val="00854627"/>
    <w:rsid w:val="008573D4"/>
    <w:rsid w:val="00864F33"/>
    <w:rsid w:val="008674F4"/>
    <w:rsid w:val="00870E04"/>
    <w:rsid w:val="0087126E"/>
    <w:rsid w:val="00871D92"/>
    <w:rsid w:val="00874E3B"/>
    <w:rsid w:val="00880056"/>
    <w:rsid w:val="0088071C"/>
    <w:rsid w:val="008816C6"/>
    <w:rsid w:val="00882AAD"/>
    <w:rsid w:val="008831AD"/>
    <w:rsid w:val="0088505B"/>
    <w:rsid w:val="008862B3"/>
    <w:rsid w:val="008865FF"/>
    <w:rsid w:val="00886800"/>
    <w:rsid w:val="00886D0F"/>
    <w:rsid w:val="00886E99"/>
    <w:rsid w:val="00890F81"/>
    <w:rsid w:val="00891121"/>
    <w:rsid w:val="008936C0"/>
    <w:rsid w:val="00896117"/>
    <w:rsid w:val="00897604"/>
    <w:rsid w:val="008A07FF"/>
    <w:rsid w:val="008A13DB"/>
    <w:rsid w:val="008A232E"/>
    <w:rsid w:val="008A2844"/>
    <w:rsid w:val="008A2C4F"/>
    <w:rsid w:val="008A47D0"/>
    <w:rsid w:val="008A50C4"/>
    <w:rsid w:val="008A6B0C"/>
    <w:rsid w:val="008A7DB7"/>
    <w:rsid w:val="008B0A1A"/>
    <w:rsid w:val="008B35C0"/>
    <w:rsid w:val="008B4378"/>
    <w:rsid w:val="008C1399"/>
    <w:rsid w:val="008C1F88"/>
    <w:rsid w:val="008C21C5"/>
    <w:rsid w:val="008C34C5"/>
    <w:rsid w:val="008C3555"/>
    <w:rsid w:val="008C4720"/>
    <w:rsid w:val="008C560A"/>
    <w:rsid w:val="008C720E"/>
    <w:rsid w:val="008C794F"/>
    <w:rsid w:val="008D09D2"/>
    <w:rsid w:val="008D263B"/>
    <w:rsid w:val="008D4A9F"/>
    <w:rsid w:val="008E0C17"/>
    <w:rsid w:val="008E0C3F"/>
    <w:rsid w:val="008E172E"/>
    <w:rsid w:val="008E1FE4"/>
    <w:rsid w:val="008E3A4E"/>
    <w:rsid w:val="008E64C0"/>
    <w:rsid w:val="008E6C61"/>
    <w:rsid w:val="008E73A0"/>
    <w:rsid w:val="008E7B50"/>
    <w:rsid w:val="008F0677"/>
    <w:rsid w:val="008F0B62"/>
    <w:rsid w:val="008F375C"/>
    <w:rsid w:val="008F754E"/>
    <w:rsid w:val="00900EA7"/>
    <w:rsid w:val="00904447"/>
    <w:rsid w:val="009123A0"/>
    <w:rsid w:val="00912680"/>
    <w:rsid w:val="0091330B"/>
    <w:rsid w:val="0091353D"/>
    <w:rsid w:val="00915C22"/>
    <w:rsid w:val="00915E90"/>
    <w:rsid w:val="00916FAE"/>
    <w:rsid w:val="009228C7"/>
    <w:rsid w:val="00923559"/>
    <w:rsid w:val="00923B72"/>
    <w:rsid w:val="00924721"/>
    <w:rsid w:val="00924790"/>
    <w:rsid w:val="00931826"/>
    <w:rsid w:val="00932E24"/>
    <w:rsid w:val="0093328E"/>
    <w:rsid w:val="0093386D"/>
    <w:rsid w:val="00933EDC"/>
    <w:rsid w:val="009340D5"/>
    <w:rsid w:val="00935329"/>
    <w:rsid w:val="00935938"/>
    <w:rsid w:val="00936601"/>
    <w:rsid w:val="00936975"/>
    <w:rsid w:val="00936A6B"/>
    <w:rsid w:val="00937E04"/>
    <w:rsid w:val="009406D7"/>
    <w:rsid w:val="0094096C"/>
    <w:rsid w:val="00944388"/>
    <w:rsid w:val="009449C1"/>
    <w:rsid w:val="00945466"/>
    <w:rsid w:val="00945CFC"/>
    <w:rsid w:val="00947507"/>
    <w:rsid w:val="00952F2C"/>
    <w:rsid w:val="00953A5C"/>
    <w:rsid w:val="00954C99"/>
    <w:rsid w:val="009554C3"/>
    <w:rsid w:val="0096026F"/>
    <w:rsid w:val="0096324A"/>
    <w:rsid w:val="00964313"/>
    <w:rsid w:val="00964A3E"/>
    <w:rsid w:val="00965C85"/>
    <w:rsid w:val="009670DE"/>
    <w:rsid w:val="00967460"/>
    <w:rsid w:val="00971A47"/>
    <w:rsid w:val="00973D81"/>
    <w:rsid w:val="009745EC"/>
    <w:rsid w:val="009772B4"/>
    <w:rsid w:val="009778A8"/>
    <w:rsid w:val="009810FF"/>
    <w:rsid w:val="009822D9"/>
    <w:rsid w:val="00982710"/>
    <w:rsid w:val="00983A65"/>
    <w:rsid w:val="00983DD4"/>
    <w:rsid w:val="0098511D"/>
    <w:rsid w:val="00985A4E"/>
    <w:rsid w:val="00987D9E"/>
    <w:rsid w:val="0099072F"/>
    <w:rsid w:val="00992C46"/>
    <w:rsid w:val="00993ECB"/>
    <w:rsid w:val="0099647A"/>
    <w:rsid w:val="009A1691"/>
    <w:rsid w:val="009A3BA4"/>
    <w:rsid w:val="009A4443"/>
    <w:rsid w:val="009A45D8"/>
    <w:rsid w:val="009A4854"/>
    <w:rsid w:val="009A515D"/>
    <w:rsid w:val="009A7461"/>
    <w:rsid w:val="009A7A13"/>
    <w:rsid w:val="009A7CD3"/>
    <w:rsid w:val="009B3609"/>
    <w:rsid w:val="009B4CF0"/>
    <w:rsid w:val="009B5B6F"/>
    <w:rsid w:val="009C0FD0"/>
    <w:rsid w:val="009C17AB"/>
    <w:rsid w:val="009C3B31"/>
    <w:rsid w:val="009C406C"/>
    <w:rsid w:val="009C4B2C"/>
    <w:rsid w:val="009C6FC4"/>
    <w:rsid w:val="009C798D"/>
    <w:rsid w:val="009D035C"/>
    <w:rsid w:val="009D0539"/>
    <w:rsid w:val="009D07B9"/>
    <w:rsid w:val="009D0C9A"/>
    <w:rsid w:val="009D7453"/>
    <w:rsid w:val="009D7BD3"/>
    <w:rsid w:val="009E0BB2"/>
    <w:rsid w:val="009E1D27"/>
    <w:rsid w:val="009E2342"/>
    <w:rsid w:val="009E50C3"/>
    <w:rsid w:val="009E7EA1"/>
    <w:rsid w:val="009F3141"/>
    <w:rsid w:val="009F3337"/>
    <w:rsid w:val="009F4467"/>
    <w:rsid w:val="009F4CA1"/>
    <w:rsid w:val="009F5F3C"/>
    <w:rsid w:val="009F69FA"/>
    <w:rsid w:val="009F704C"/>
    <w:rsid w:val="009F73B3"/>
    <w:rsid w:val="009F7FE1"/>
    <w:rsid w:val="00A00297"/>
    <w:rsid w:val="00A00BE0"/>
    <w:rsid w:val="00A01C92"/>
    <w:rsid w:val="00A03A62"/>
    <w:rsid w:val="00A04AD0"/>
    <w:rsid w:val="00A058A8"/>
    <w:rsid w:val="00A05BE4"/>
    <w:rsid w:val="00A06555"/>
    <w:rsid w:val="00A077B6"/>
    <w:rsid w:val="00A1089C"/>
    <w:rsid w:val="00A1293C"/>
    <w:rsid w:val="00A13214"/>
    <w:rsid w:val="00A13377"/>
    <w:rsid w:val="00A13BA0"/>
    <w:rsid w:val="00A162C4"/>
    <w:rsid w:val="00A172DB"/>
    <w:rsid w:val="00A201A1"/>
    <w:rsid w:val="00A22003"/>
    <w:rsid w:val="00A2239F"/>
    <w:rsid w:val="00A23143"/>
    <w:rsid w:val="00A26649"/>
    <w:rsid w:val="00A30217"/>
    <w:rsid w:val="00A3143B"/>
    <w:rsid w:val="00A31D54"/>
    <w:rsid w:val="00A3230A"/>
    <w:rsid w:val="00A33C04"/>
    <w:rsid w:val="00A379F8"/>
    <w:rsid w:val="00A410EC"/>
    <w:rsid w:val="00A438C3"/>
    <w:rsid w:val="00A4475E"/>
    <w:rsid w:val="00A46023"/>
    <w:rsid w:val="00A461AD"/>
    <w:rsid w:val="00A505F9"/>
    <w:rsid w:val="00A50A59"/>
    <w:rsid w:val="00A52041"/>
    <w:rsid w:val="00A52304"/>
    <w:rsid w:val="00A53B33"/>
    <w:rsid w:val="00A53E89"/>
    <w:rsid w:val="00A56C31"/>
    <w:rsid w:val="00A637FE"/>
    <w:rsid w:val="00A64675"/>
    <w:rsid w:val="00A70042"/>
    <w:rsid w:val="00A70292"/>
    <w:rsid w:val="00A70582"/>
    <w:rsid w:val="00A70920"/>
    <w:rsid w:val="00A72154"/>
    <w:rsid w:val="00A74610"/>
    <w:rsid w:val="00A74843"/>
    <w:rsid w:val="00A7531F"/>
    <w:rsid w:val="00A8023A"/>
    <w:rsid w:val="00A80C23"/>
    <w:rsid w:val="00A81362"/>
    <w:rsid w:val="00A82FB9"/>
    <w:rsid w:val="00A8462C"/>
    <w:rsid w:val="00A869FE"/>
    <w:rsid w:val="00A86FCF"/>
    <w:rsid w:val="00A87484"/>
    <w:rsid w:val="00A9067B"/>
    <w:rsid w:val="00A92C48"/>
    <w:rsid w:val="00A930A6"/>
    <w:rsid w:val="00A9384A"/>
    <w:rsid w:val="00A94CC5"/>
    <w:rsid w:val="00A9516D"/>
    <w:rsid w:val="00A95989"/>
    <w:rsid w:val="00AA1771"/>
    <w:rsid w:val="00AA555A"/>
    <w:rsid w:val="00AB1087"/>
    <w:rsid w:val="00AB2945"/>
    <w:rsid w:val="00AB3D33"/>
    <w:rsid w:val="00AB45CC"/>
    <w:rsid w:val="00AB5D98"/>
    <w:rsid w:val="00AB6174"/>
    <w:rsid w:val="00AB6865"/>
    <w:rsid w:val="00AB76BC"/>
    <w:rsid w:val="00AB7DD1"/>
    <w:rsid w:val="00AC43B1"/>
    <w:rsid w:val="00AC47F2"/>
    <w:rsid w:val="00AC4C23"/>
    <w:rsid w:val="00AD0296"/>
    <w:rsid w:val="00AD0E34"/>
    <w:rsid w:val="00AD0F4F"/>
    <w:rsid w:val="00AD1B85"/>
    <w:rsid w:val="00AD220F"/>
    <w:rsid w:val="00AD62E0"/>
    <w:rsid w:val="00AD7743"/>
    <w:rsid w:val="00AE08A1"/>
    <w:rsid w:val="00AE1B0E"/>
    <w:rsid w:val="00AE2094"/>
    <w:rsid w:val="00AE3B48"/>
    <w:rsid w:val="00AE4030"/>
    <w:rsid w:val="00AE41A4"/>
    <w:rsid w:val="00AE4BC4"/>
    <w:rsid w:val="00AE4C05"/>
    <w:rsid w:val="00AE552F"/>
    <w:rsid w:val="00AE693F"/>
    <w:rsid w:val="00AE7FBD"/>
    <w:rsid w:val="00AF1CD9"/>
    <w:rsid w:val="00AF2D8C"/>
    <w:rsid w:val="00AF4854"/>
    <w:rsid w:val="00AF4F6C"/>
    <w:rsid w:val="00AF52EC"/>
    <w:rsid w:val="00AF5B96"/>
    <w:rsid w:val="00AF70FD"/>
    <w:rsid w:val="00AF7648"/>
    <w:rsid w:val="00AF7BC9"/>
    <w:rsid w:val="00B00A05"/>
    <w:rsid w:val="00B00F66"/>
    <w:rsid w:val="00B016F8"/>
    <w:rsid w:val="00B02358"/>
    <w:rsid w:val="00B02F57"/>
    <w:rsid w:val="00B03984"/>
    <w:rsid w:val="00B04B2F"/>
    <w:rsid w:val="00B063DC"/>
    <w:rsid w:val="00B11670"/>
    <w:rsid w:val="00B1354E"/>
    <w:rsid w:val="00B137AF"/>
    <w:rsid w:val="00B148DF"/>
    <w:rsid w:val="00B1534E"/>
    <w:rsid w:val="00B218D1"/>
    <w:rsid w:val="00B23489"/>
    <w:rsid w:val="00B23B2E"/>
    <w:rsid w:val="00B278A7"/>
    <w:rsid w:val="00B306D7"/>
    <w:rsid w:val="00B33602"/>
    <w:rsid w:val="00B34888"/>
    <w:rsid w:val="00B35675"/>
    <w:rsid w:val="00B41D50"/>
    <w:rsid w:val="00B41F51"/>
    <w:rsid w:val="00B43612"/>
    <w:rsid w:val="00B44764"/>
    <w:rsid w:val="00B455A8"/>
    <w:rsid w:val="00B4740A"/>
    <w:rsid w:val="00B50CDF"/>
    <w:rsid w:val="00B53F16"/>
    <w:rsid w:val="00B54A79"/>
    <w:rsid w:val="00B5687B"/>
    <w:rsid w:val="00B5698D"/>
    <w:rsid w:val="00B56F92"/>
    <w:rsid w:val="00B60374"/>
    <w:rsid w:val="00B618E6"/>
    <w:rsid w:val="00B62519"/>
    <w:rsid w:val="00B62CC7"/>
    <w:rsid w:val="00B62F46"/>
    <w:rsid w:val="00B632CF"/>
    <w:rsid w:val="00B71E75"/>
    <w:rsid w:val="00B7213B"/>
    <w:rsid w:val="00B73FDE"/>
    <w:rsid w:val="00B745EF"/>
    <w:rsid w:val="00B74EB0"/>
    <w:rsid w:val="00B7580C"/>
    <w:rsid w:val="00B75A30"/>
    <w:rsid w:val="00B77190"/>
    <w:rsid w:val="00B81136"/>
    <w:rsid w:val="00B811B9"/>
    <w:rsid w:val="00B81C3A"/>
    <w:rsid w:val="00B81D82"/>
    <w:rsid w:val="00B82CBA"/>
    <w:rsid w:val="00B831DD"/>
    <w:rsid w:val="00B83593"/>
    <w:rsid w:val="00B83AD8"/>
    <w:rsid w:val="00B83B44"/>
    <w:rsid w:val="00B83CC2"/>
    <w:rsid w:val="00B84829"/>
    <w:rsid w:val="00B84ED5"/>
    <w:rsid w:val="00B85A4A"/>
    <w:rsid w:val="00B85E2E"/>
    <w:rsid w:val="00B8742E"/>
    <w:rsid w:val="00B879D1"/>
    <w:rsid w:val="00B90E0D"/>
    <w:rsid w:val="00B92565"/>
    <w:rsid w:val="00B95847"/>
    <w:rsid w:val="00B95F9C"/>
    <w:rsid w:val="00BA067C"/>
    <w:rsid w:val="00BA329B"/>
    <w:rsid w:val="00BA412E"/>
    <w:rsid w:val="00BA4F92"/>
    <w:rsid w:val="00BA6B9E"/>
    <w:rsid w:val="00BA7523"/>
    <w:rsid w:val="00BA7C33"/>
    <w:rsid w:val="00BB25E1"/>
    <w:rsid w:val="00BB2CC9"/>
    <w:rsid w:val="00BB47BE"/>
    <w:rsid w:val="00BB4D8A"/>
    <w:rsid w:val="00BB5E6C"/>
    <w:rsid w:val="00BB6C18"/>
    <w:rsid w:val="00BB72D9"/>
    <w:rsid w:val="00BB7370"/>
    <w:rsid w:val="00BC06E1"/>
    <w:rsid w:val="00BC2941"/>
    <w:rsid w:val="00BC3EC5"/>
    <w:rsid w:val="00BC47BB"/>
    <w:rsid w:val="00BC576C"/>
    <w:rsid w:val="00BC64B7"/>
    <w:rsid w:val="00BC6C3A"/>
    <w:rsid w:val="00BC767E"/>
    <w:rsid w:val="00BC7E22"/>
    <w:rsid w:val="00BD1229"/>
    <w:rsid w:val="00BD1580"/>
    <w:rsid w:val="00BD30C4"/>
    <w:rsid w:val="00BD4E51"/>
    <w:rsid w:val="00BD5EA9"/>
    <w:rsid w:val="00BD5FD5"/>
    <w:rsid w:val="00BD6F3B"/>
    <w:rsid w:val="00BE01AB"/>
    <w:rsid w:val="00BE063E"/>
    <w:rsid w:val="00BE0684"/>
    <w:rsid w:val="00BE1119"/>
    <w:rsid w:val="00BE18C6"/>
    <w:rsid w:val="00BE1FB8"/>
    <w:rsid w:val="00BE2C88"/>
    <w:rsid w:val="00BE30ED"/>
    <w:rsid w:val="00BE3802"/>
    <w:rsid w:val="00BE446D"/>
    <w:rsid w:val="00BE4839"/>
    <w:rsid w:val="00BE67EF"/>
    <w:rsid w:val="00BE7E73"/>
    <w:rsid w:val="00BF068F"/>
    <w:rsid w:val="00BF10B0"/>
    <w:rsid w:val="00BF1361"/>
    <w:rsid w:val="00BF2D20"/>
    <w:rsid w:val="00BF407F"/>
    <w:rsid w:val="00BF4F0B"/>
    <w:rsid w:val="00BF50B3"/>
    <w:rsid w:val="00BF68A3"/>
    <w:rsid w:val="00C006D1"/>
    <w:rsid w:val="00C02374"/>
    <w:rsid w:val="00C035DD"/>
    <w:rsid w:val="00C03B8C"/>
    <w:rsid w:val="00C04FED"/>
    <w:rsid w:val="00C066BA"/>
    <w:rsid w:val="00C07F9E"/>
    <w:rsid w:val="00C11000"/>
    <w:rsid w:val="00C11E41"/>
    <w:rsid w:val="00C14360"/>
    <w:rsid w:val="00C1681B"/>
    <w:rsid w:val="00C179D1"/>
    <w:rsid w:val="00C20FEF"/>
    <w:rsid w:val="00C217D8"/>
    <w:rsid w:val="00C21B12"/>
    <w:rsid w:val="00C21C24"/>
    <w:rsid w:val="00C2280C"/>
    <w:rsid w:val="00C22FF5"/>
    <w:rsid w:val="00C24218"/>
    <w:rsid w:val="00C2659F"/>
    <w:rsid w:val="00C274CD"/>
    <w:rsid w:val="00C31599"/>
    <w:rsid w:val="00C31F67"/>
    <w:rsid w:val="00C33034"/>
    <w:rsid w:val="00C331FF"/>
    <w:rsid w:val="00C33338"/>
    <w:rsid w:val="00C3592F"/>
    <w:rsid w:val="00C37483"/>
    <w:rsid w:val="00C40CD8"/>
    <w:rsid w:val="00C40F46"/>
    <w:rsid w:val="00C442CC"/>
    <w:rsid w:val="00C47389"/>
    <w:rsid w:val="00C567EE"/>
    <w:rsid w:val="00C62D1E"/>
    <w:rsid w:val="00C63463"/>
    <w:rsid w:val="00C63652"/>
    <w:rsid w:val="00C637CE"/>
    <w:rsid w:val="00C6383F"/>
    <w:rsid w:val="00C63DFB"/>
    <w:rsid w:val="00C645FA"/>
    <w:rsid w:val="00C664ED"/>
    <w:rsid w:val="00C6729D"/>
    <w:rsid w:val="00C71E83"/>
    <w:rsid w:val="00C7293E"/>
    <w:rsid w:val="00C72AF3"/>
    <w:rsid w:val="00C76E95"/>
    <w:rsid w:val="00C80C8B"/>
    <w:rsid w:val="00C81ADC"/>
    <w:rsid w:val="00C82DB7"/>
    <w:rsid w:val="00C8525C"/>
    <w:rsid w:val="00C86125"/>
    <w:rsid w:val="00C9213A"/>
    <w:rsid w:val="00C92838"/>
    <w:rsid w:val="00C92CBB"/>
    <w:rsid w:val="00C93687"/>
    <w:rsid w:val="00C93AF2"/>
    <w:rsid w:val="00C94667"/>
    <w:rsid w:val="00C9495A"/>
    <w:rsid w:val="00C94B65"/>
    <w:rsid w:val="00C9640F"/>
    <w:rsid w:val="00CA0232"/>
    <w:rsid w:val="00CA0591"/>
    <w:rsid w:val="00CA0784"/>
    <w:rsid w:val="00CA0789"/>
    <w:rsid w:val="00CA102A"/>
    <w:rsid w:val="00CA13E7"/>
    <w:rsid w:val="00CA2143"/>
    <w:rsid w:val="00CA22D0"/>
    <w:rsid w:val="00CA2E50"/>
    <w:rsid w:val="00CA4884"/>
    <w:rsid w:val="00CA4A0A"/>
    <w:rsid w:val="00CA72A5"/>
    <w:rsid w:val="00CA7A4F"/>
    <w:rsid w:val="00CA7D4E"/>
    <w:rsid w:val="00CB1DD1"/>
    <w:rsid w:val="00CB2E3C"/>
    <w:rsid w:val="00CB520A"/>
    <w:rsid w:val="00CB5420"/>
    <w:rsid w:val="00CB6782"/>
    <w:rsid w:val="00CB7B4F"/>
    <w:rsid w:val="00CC32E8"/>
    <w:rsid w:val="00CC3D47"/>
    <w:rsid w:val="00CC5AFC"/>
    <w:rsid w:val="00CC77F3"/>
    <w:rsid w:val="00CD0041"/>
    <w:rsid w:val="00CD219B"/>
    <w:rsid w:val="00CD3FC8"/>
    <w:rsid w:val="00CD6391"/>
    <w:rsid w:val="00CD6DB7"/>
    <w:rsid w:val="00CD6F9C"/>
    <w:rsid w:val="00CE01E6"/>
    <w:rsid w:val="00CE03EF"/>
    <w:rsid w:val="00CE0F47"/>
    <w:rsid w:val="00CE2CF7"/>
    <w:rsid w:val="00CE31D2"/>
    <w:rsid w:val="00CE6284"/>
    <w:rsid w:val="00CE6540"/>
    <w:rsid w:val="00CF0741"/>
    <w:rsid w:val="00CF0E71"/>
    <w:rsid w:val="00CF12BC"/>
    <w:rsid w:val="00CF460E"/>
    <w:rsid w:val="00CF596B"/>
    <w:rsid w:val="00CF6615"/>
    <w:rsid w:val="00CF7202"/>
    <w:rsid w:val="00CF7382"/>
    <w:rsid w:val="00CF7E6E"/>
    <w:rsid w:val="00D017E8"/>
    <w:rsid w:val="00D01876"/>
    <w:rsid w:val="00D01ED4"/>
    <w:rsid w:val="00D0203A"/>
    <w:rsid w:val="00D033C7"/>
    <w:rsid w:val="00D034C5"/>
    <w:rsid w:val="00D03775"/>
    <w:rsid w:val="00D039C0"/>
    <w:rsid w:val="00D046B4"/>
    <w:rsid w:val="00D04748"/>
    <w:rsid w:val="00D14876"/>
    <w:rsid w:val="00D1492C"/>
    <w:rsid w:val="00D16A82"/>
    <w:rsid w:val="00D20E9B"/>
    <w:rsid w:val="00D22997"/>
    <w:rsid w:val="00D24753"/>
    <w:rsid w:val="00D24AEC"/>
    <w:rsid w:val="00D259AD"/>
    <w:rsid w:val="00D27A98"/>
    <w:rsid w:val="00D30966"/>
    <w:rsid w:val="00D312AB"/>
    <w:rsid w:val="00D32B17"/>
    <w:rsid w:val="00D34201"/>
    <w:rsid w:val="00D36581"/>
    <w:rsid w:val="00D3775F"/>
    <w:rsid w:val="00D40836"/>
    <w:rsid w:val="00D408A2"/>
    <w:rsid w:val="00D40DC1"/>
    <w:rsid w:val="00D44342"/>
    <w:rsid w:val="00D4680B"/>
    <w:rsid w:val="00D51150"/>
    <w:rsid w:val="00D511B9"/>
    <w:rsid w:val="00D518D0"/>
    <w:rsid w:val="00D52461"/>
    <w:rsid w:val="00D5358C"/>
    <w:rsid w:val="00D5404A"/>
    <w:rsid w:val="00D54E40"/>
    <w:rsid w:val="00D573D3"/>
    <w:rsid w:val="00D57614"/>
    <w:rsid w:val="00D57E6F"/>
    <w:rsid w:val="00D6069F"/>
    <w:rsid w:val="00D60C90"/>
    <w:rsid w:val="00D62340"/>
    <w:rsid w:val="00D62C6F"/>
    <w:rsid w:val="00D66C84"/>
    <w:rsid w:val="00D70361"/>
    <w:rsid w:val="00D70FC7"/>
    <w:rsid w:val="00D71882"/>
    <w:rsid w:val="00D7194E"/>
    <w:rsid w:val="00D72A44"/>
    <w:rsid w:val="00D733DB"/>
    <w:rsid w:val="00D7368D"/>
    <w:rsid w:val="00D73772"/>
    <w:rsid w:val="00D73DBA"/>
    <w:rsid w:val="00D74143"/>
    <w:rsid w:val="00D7429F"/>
    <w:rsid w:val="00D74333"/>
    <w:rsid w:val="00D7615B"/>
    <w:rsid w:val="00D76910"/>
    <w:rsid w:val="00D775A0"/>
    <w:rsid w:val="00D77672"/>
    <w:rsid w:val="00D77696"/>
    <w:rsid w:val="00D77CAA"/>
    <w:rsid w:val="00D80537"/>
    <w:rsid w:val="00D8247F"/>
    <w:rsid w:val="00D82CB7"/>
    <w:rsid w:val="00D83D44"/>
    <w:rsid w:val="00D867AF"/>
    <w:rsid w:val="00D86AB1"/>
    <w:rsid w:val="00D876B3"/>
    <w:rsid w:val="00D911D0"/>
    <w:rsid w:val="00D91BB7"/>
    <w:rsid w:val="00D91E08"/>
    <w:rsid w:val="00D91E56"/>
    <w:rsid w:val="00D92F63"/>
    <w:rsid w:val="00D956CA"/>
    <w:rsid w:val="00D977A3"/>
    <w:rsid w:val="00DA122B"/>
    <w:rsid w:val="00DA15A3"/>
    <w:rsid w:val="00DA1A30"/>
    <w:rsid w:val="00DA24FC"/>
    <w:rsid w:val="00DA40B5"/>
    <w:rsid w:val="00DA6703"/>
    <w:rsid w:val="00DB0315"/>
    <w:rsid w:val="00DB2357"/>
    <w:rsid w:val="00DB4007"/>
    <w:rsid w:val="00DB7B78"/>
    <w:rsid w:val="00DB7F66"/>
    <w:rsid w:val="00DC1501"/>
    <w:rsid w:val="00DC20E2"/>
    <w:rsid w:val="00DC3D7A"/>
    <w:rsid w:val="00DC434B"/>
    <w:rsid w:val="00DC476F"/>
    <w:rsid w:val="00DC6937"/>
    <w:rsid w:val="00DD0372"/>
    <w:rsid w:val="00DD4055"/>
    <w:rsid w:val="00DD51E1"/>
    <w:rsid w:val="00DD69D7"/>
    <w:rsid w:val="00DD6D6B"/>
    <w:rsid w:val="00DE048A"/>
    <w:rsid w:val="00DE3F1F"/>
    <w:rsid w:val="00DE5D39"/>
    <w:rsid w:val="00DE6981"/>
    <w:rsid w:val="00DE7587"/>
    <w:rsid w:val="00DE79DC"/>
    <w:rsid w:val="00DF3322"/>
    <w:rsid w:val="00DF3FD0"/>
    <w:rsid w:val="00DF42AF"/>
    <w:rsid w:val="00DF5690"/>
    <w:rsid w:val="00DF6233"/>
    <w:rsid w:val="00E005D2"/>
    <w:rsid w:val="00E00899"/>
    <w:rsid w:val="00E01524"/>
    <w:rsid w:val="00E0361C"/>
    <w:rsid w:val="00E07174"/>
    <w:rsid w:val="00E076EE"/>
    <w:rsid w:val="00E07E4C"/>
    <w:rsid w:val="00E1102E"/>
    <w:rsid w:val="00E15586"/>
    <w:rsid w:val="00E17AD2"/>
    <w:rsid w:val="00E20D68"/>
    <w:rsid w:val="00E21162"/>
    <w:rsid w:val="00E22D2B"/>
    <w:rsid w:val="00E23090"/>
    <w:rsid w:val="00E236B5"/>
    <w:rsid w:val="00E31E72"/>
    <w:rsid w:val="00E32079"/>
    <w:rsid w:val="00E3328D"/>
    <w:rsid w:val="00E3334D"/>
    <w:rsid w:val="00E346AD"/>
    <w:rsid w:val="00E3534B"/>
    <w:rsid w:val="00E358D6"/>
    <w:rsid w:val="00E36DA6"/>
    <w:rsid w:val="00E3730C"/>
    <w:rsid w:val="00E37440"/>
    <w:rsid w:val="00E37C84"/>
    <w:rsid w:val="00E4207F"/>
    <w:rsid w:val="00E4260D"/>
    <w:rsid w:val="00E42EAC"/>
    <w:rsid w:val="00E46894"/>
    <w:rsid w:val="00E46C11"/>
    <w:rsid w:val="00E46C70"/>
    <w:rsid w:val="00E47A5A"/>
    <w:rsid w:val="00E516CF"/>
    <w:rsid w:val="00E54D10"/>
    <w:rsid w:val="00E56492"/>
    <w:rsid w:val="00E57FD2"/>
    <w:rsid w:val="00E6054C"/>
    <w:rsid w:val="00E629AD"/>
    <w:rsid w:val="00E643D4"/>
    <w:rsid w:val="00E646BE"/>
    <w:rsid w:val="00E64DE7"/>
    <w:rsid w:val="00E65C17"/>
    <w:rsid w:val="00E67156"/>
    <w:rsid w:val="00E70A33"/>
    <w:rsid w:val="00E70F0F"/>
    <w:rsid w:val="00E7123C"/>
    <w:rsid w:val="00E71D56"/>
    <w:rsid w:val="00E7331F"/>
    <w:rsid w:val="00E81382"/>
    <w:rsid w:val="00E8589E"/>
    <w:rsid w:val="00E85F24"/>
    <w:rsid w:val="00E86DC4"/>
    <w:rsid w:val="00E90270"/>
    <w:rsid w:val="00E914A6"/>
    <w:rsid w:val="00E91A76"/>
    <w:rsid w:val="00E92766"/>
    <w:rsid w:val="00E93D62"/>
    <w:rsid w:val="00E93DC0"/>
    <w:rsid w:val="00E9438B"/>
    <w:rsid w:val="00E963FE"/>
    <w:rsid w:val="00E967B2"/>
    <w:rsid w:val="00E96B06"/>
    <w:rsid w:val="00E9774D"/>
    <w:rsid w:val="00EA1317"/>
    <w:rsid w:val="00EA1606"/>
    <w:rsid w:val="00EA2144"/>
    <w:rsid w:val="00EA275A"/>
    <w:rsid w:val="00EA51B6"/>
    <w:rsid w:val="00EA53FE"/>
    <w:rsid w:val="00EA6DF4"/>
    <w:rsid w:val="00EA7911"/>
    <w:rsid w:val="00EB1943"/>
    <w:rsid w:val="00EB369A"/>
    <w:rsid w:val="00EB3863"/>
    <w:rsid w:val="00EB4EEA"/>
    <w:rsid w:val="00EB6872"/>
    <w:rsid w:val="00EB7385"/>
    <w:rsid w:val="00EB7A22"/>
    <w:rsid w:val="00EC0AF2"/>
    <w:rsid w:val="00EC2729"/>
    <w:rsid w:val="00EC29E8"/>
    <w:rsid w:val="00EC362D"/>
    <w:rsid w:val="00EC4018"/>
    <w:rsid w:val="00ED117D"/>
    <w:rsid w:val="00ED3A7E"/>
    <w:rsid w:val="00ED5BB1"/>
    <w:rsid w:val="00ED6DB3"/>
    <w:rsid w:val="00EE047D"/>
    <w:rsid w:val="00EE0FCD"/>
    <w:rsid w:val="00EE1C06"/>
    <w:rsid w:val="00EF1471"/>
    <w:rsid w:val="00EF343D"/>
    <w:rsid w:val="00EF3658"/>
    <w:rsid w:val="00EF41D4"/>
    <w:rsid w:val="00EF43A1"/>
    <w:rsid w:val="00EF44DD"/>
    <w:rsid w:val="00EF5028"/>
    <w:rsid w:val="00EF69A2"/>
    <w:rsid w:val="00F00488"/>
    <w:rsid w:val="00F02340"/>
    <w:rsid w:val="00F02F50"/>
    <w:rsid w:val="00F042EC"/>
    <w:rsid w:val="00F047A7"/>
    <w:rsid w:val="00F0508C"/>
    <w:rsid w:val="00F10356"/>
    <w:rsid w:val="00F12108"/>
    <w:rsid w:val="00F12993"/>
    <w:rsid w:val="00F13510"/>
    <w:rsid w:val="00F14511"/>
    <w:rsid w:val="00F158B8"/>
    <w:rsid w:val="00F16D15"/>
    <w:rsid w:val="00F17E7A"/>
    <w:rsid w:val="00F20514"/>
    <w:rsid w:val="00F20FB5"/>
    <w:rsid w:val="00F21757"/>
    <w:rsid w:val="00F26454"/>
    <w:rsid w:val="00F268F8"/>
    <w:rsid w:val="00F27681"/>
    <w:rsid w:val="00F3351D"/>
    <w:rsid w:val="00F33ABD"/>
    <w:rsid w:val="00F33F36"/>
    <w:rsid w:val="00F34043"/>
    <w:rsid w:val="00F347D6"/>
    <w:rsid w:val="00F34BD2"/>
    <w:rsid w:val="00F37410"/>
    <w:rsid w:val="00F37587"/>
    <w:rsid w:val="00F408A1"/>
    <w:rsid w:val="00F40AE8"/>
    <w:rsid w:val="00F44F52"/>
    <w:rsid w:val="00F45081"/>
    <w:rsid w:val="00F45A2B"/>
    <w:rsid w:val="00F46CC1"/>
    <w:rsid w:val="00F50EE8"/>
    <w:rsid w:val="00F5149E"/>
    <w:rsid w:val="00F5387A"/>
    <w:rsid w:val="00F54ABF"/>
    <w:rsid w:val="00F5674E"/>
    <w:rsid w:val="00F56D97"/>
    <w:rsid w:val="00F61793"/>
    <w:rsid w:val="00F621AE"/>
    <w:rsid w:val="00F62909"/>
    <w:rsid w:val="00F64F40"/>
    <w:rsid w:val="00F65C26"/>
    <w:rsid w:val="00F66114"/>
    <w:rsid w:val="00F66F4A"/>
    <w:rsid w:val="00F66F5A"/>
    <w:rsid w:val="00F675EE"/>
    <w:rsid w:val="00F70E8E"/>
    <w:rsid w:val="00F7177F"/>
    <w:rsid w:val="00F72AD7"/>
    <w:rsid w:val="00F739EA"/>
    <w:rsid w:val="00F7463F"/>
    <w:rsid w:val="00F74E68"/>
    <w:rsid w:val="00F75121"/>
    <w:rsid w:val="00F75853"/>
    <w:rsid w:val="00F75F8D"/>
    <w:rsid w:val="00F762C8"/>
    <w:rsid w:val="00F814E9"/>
    <w:rsid w:val="00F81D9A"/>
    <w:rsid w:val="00F82B2D"/>
    <w:rsid w:val="00F841F7"/>
    <w:rsid w:val="00F85D3F"/>
    <w:rsid w:val="00F90806"/>
    <w:rsid w:val="00F90EFE"/>
    <w:rsid w:val="00F91320"/>
    <w:rsid w:val="00F91C2D"/>
    <w:rsid w:val="00F91E48"/>
    <w:rsid w:val="00FA037B"/>
    <w:rsid w:val="00FA51B6"/>
    <w:rsid w:val="00FB0FBE"/>
    <w:rsid w:val="00FB1841"/>
    <w:rsid w:val="00FB1940"/>
    <w:rsid w:val="00FB56D4"/>
    <w:rsid w:val="00FB5E0F"/>
    <w:rsid w:val="00FB5F1F"/>
    <w:rsid w:val="00FB60D1"/>
    <w:rsid w:val="00FB636C"/>
    <w:rsid w:val="00FB7001"/>
    <w:rsid w:val="00FB7856"/>
    <w:rsid w:val="00FC1A04"/>
    <w:rsid w:val="00FC1EF7"/>
    <w:rsid w:val="00FC5BE0"/>
    <w:rsid w:val="00FC628E"/>
    <w:rsid w:val="00FC6544"/>
    <w:rsid w:val="00FD048F"/>
    <w:rsid w:val="00FD11E3"/>
    <w:rsid w:val="00FD3026"/>
    <w:rsid w:val="00FD3D37"/>
    <w:rsid w:val="00FD4FF1"/>
    <w:rsid w:val="00FD7365"/>
    <w:rsid w:val="00FE1641"/>
    <w:rsid w:val="00FE2F94"/>
    <w:rsid w:val="00FE2FA6"/>
    <w:rsid w:val="00FE3328"/>
    <w:rsid w:val="00FE5564"/>
    <w:rsid w:val="00FE622C"/>
    <w:rsid w:val="00FE7169"/>
    <w:rsid w:val="00FF1C04"/>
    <w:rsid w:val="00FF20C5"/>
    <w:rsid w:val="00FF3C72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731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46731D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21">
    <w:name w:val="Body Text Indent 2"/>
    <w:basedOn w:val="a"/>
    <w:link w:val="22"/>
    <w:rsid w:val="00467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3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23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2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0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0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905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90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5C7"/>
  </w:style>
  <w:style w:type="paragraph" w:customStyle="1" w:styleId="ab">
    <w:name w:val="a"/>
    <w:basedOn w:val="a"/>
    <w:rsid w:val="006905C7"/>
    <w:pPr>
      <w:spacing w:before="100" w:beforeAutospacing="1" w:after="100" w:afterAutospacing="1"/>
    </w:pPr>
  </w:style>
  <w:style w:type="paragraph" w:customStyle="1" w:styleId="6">
    <w:name w:val="6"/>
    <w:basedOn w:val="a"/>
    <w:rsid w:val="006905C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905C7"/>
    <w:rPr>
      <w:b/>
      <w:bCs/>
    </w:rPr>
  </w:style>
  <w:style w:type="table" w:styleId="ad">
    <w:name w:val="Table Grid"/>
    <w:basedOn w:val="a1"/>
    <w:uiPriority w:val="59"/>
    <w:rsid w:val="00C7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9340D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8138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D6E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EF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E0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0983-2ECC-4948-89AB-3EAE190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8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Олег</cp:lastModifiedBy>
  <cp:revision>41</cp:revision>
  <cp:lastPrinted>2016-03-01T05:33:00Z</cp:lastPrinted>
  <dcterms:created xsi:type="dcterms:W3CDTF">2016-02-19T23:46:00Z</dcterms:created>
  <dcterms:modified xsi:type="dcterms:W3CDTF">2016-03-01T05:58:00Z</dcterms:modified>
</cp:coreProperties>
</file>