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E4E" w:rsidRPr="0074447F" w:rsidRDefault="00171E4E" w:rsidP="00171E4E">
      <w:pPr>
        <w:jc w:val="center"/>
        <w:rPr>
          <w:b/>
          <w:sz w:val="24"/>
          <w:szCs w:val="24"/>
        </w:rPr>
      </w:pPr>
      <w:r>
        <w:rPr>
          <w:b/>
          <w:sz w:val="24"/>
          <w:szCs w:val="24"/>
        </w:rPr>
        <w:t xml:space="preserve">    </w:t>
      </w:r>
      <w:r w:rsidRPr="0074447F">
        <w:rPr>
          <w:b/>
          <w:sz w:val="24"/>
          <w:szCs w:val="24"/>
        </w:rPr>
        <w:t>Иркутская область</w:t>
      </w:r>
    </w:p>
    <w:p w:rsidR="00171E4E" w:rsidRPr="0074447F" w:rsidRDefault="00171E4E" w:rsidP="00171E4E">
      <w:pPr>
        <w:jc w:val="center"/>
        <w:rPr>
          <w:b/>
          <w:sz w:val="24"/>
          <w:szCs w:val="24"/>
        </w:rPr>
      </w:pPr>
      <w:r w:rsidRPr="0074447F">
        <w:rPr>
          <w:b/>
          <w:sz w:val="24"/>
          <w:szCs w:val="24"/>
        </w:rPr>
        <w:t>Нижнеилимский район</w:t>
      </w:r>
    </w:p>
    <w:p w:rsidR="00171E4E" w:rsidRPr="0074447F" w:rsidRDefault="00171E4E" w:rsidP="00171E4E">
      <w:pPr>
        <w:jc w:val="center"/>
        <w:rPr>
          <w:b/>
          <w:sz w:val="24"/>
          <w:szCs w:val="24"/>
        </w:rPr>
      </w:pPr>
      <w:r w:rsidRPr="0074447F">
        <w:rPr>
          <w:b/>
          <w:sz w:val="24"/>
          <w:szCs w:val="24"/>
        </w:rPr>
        <w:t>Контрольно-счетная палата</w:t>
      </w:r>
    </w:p>
    <w:p w:rsidR="00171E4E" w:rsidRPr="0074447F" w:rsidRDefault="00171E4E" w:rsidP="00171E4E">
      <w:pPr>
        <w:jc w:val="center"/>
        <w:rPr>
          <w:b/>
          <w:sz w:val="24"/>
          <w:szCs w:val="24"/>
        </w:rPr>
      </w:pPr>
      <w:r w:rsidRPr="0074447F">
        <w:rPr>
          <w:b/>
          <w:sz w:val="24"/>
          <w:szCs w:val="24"/>
        </w:rPr>
        <w:t>Нижнеилимского муниципального района</w:t>
      </w:r>
    </w:p>
    <w:p w:rsidR="00171E4E" w:rsidRPr="0074447F" w:rsidRDefault="00171E4E" w:rsidP="00171E4E">
      <w:pPr>
        <w:rPr>
          <w:b/>
          <w:sz w:val="24"/>
          <w:szCs w:val="24"/>
        </w:rPr>
      </w:pPr>
      <w:r w:rsidRPr="0074447F">
        <w:rPr>
          <w:b/>
          <w:sz w:val="24"/>
          <w:szCs w:val="24"/>
        </w:rPr>
        <w:t>______________________________________________</w:t>
      </w:r>
      <w:r>
        <w:rPr>
          <w:b/>
          <w:sz w:val="24"/>
          <w:szCs w:val="24"/>
        </w:rPr>
        <w:t>______________________________________</w:t>
      </w:r>
      <w:r w:rsidR="00EE7DD4">
        <w:rPr>
          <w:b/>
          <w:sz w:val="24"/>
          <w:szCs w:val="24"/>
        </w:rPr>
        <w:t>_</w:t>
      </w:r>
    </w:p>
    <w:p w:rsidR="00171E4E" w:rsidRPr="0074447F" w:rsidRDefault="00171E4E" w:rsidP="00171E4E">
      <w:pPr>
        <w:ind w:right="-1"/>
        <w:rPr>
          <w:b/>
          <w:sz w:val="24"/>
          <w:szCs w:val="24"/>
        </w:rPr>
      </w:pPr>
      <w:r w:rsidRPr="0074447F">
        <w:rPr>
          <w:b/>
          <w:sz w:val="24"/>
          <w:szCs w:val="24"/>
        </w:rPr>
        <w:t>====================================================================</w:t>
      </w:r>
      <w:r>
        <w:rPr>
          <w:b/>
          <w:sz w:val="24"/>
          <w:szCs w:val="24"/>
        </w:rPr>
        <w:t>======</w:t>
      </w:r>
      <w:r w:rsidR="00EE7DD4">
        <w:rPr>
          <w:b/>
          <w:sz w:val="24"/>
          <w:szCs w:val="24"/>
        </w:rPr>
        <w:t>=</w:t>
      </w:r>
    </w:p>
    <w:p w:rsidR="00171E4E" w:rsidRPr="0074447F" w:rsidRDefault="00171E4E" w:rsidP="00171E4E">
      <w:pPr>
        <w:jc w:val="center"/>
        <w:rPr>
          <w:b/>
          <w:sz w:val="24"/>
          <w:szCs w:val="24"/>
        </w:rPr>
      </w:pPr>
    </w:p>
    <w:p w:rsidR="00171E4E" w:rsidRPr="0074447F" w:rsidRDefault="00F420A1" w:rsidP="00171E4E">
      <w:pPr>
        <w:rPr>
          <w:sz w:val="24"/>
          <w:szCs w:val="24"/>
        </w:rPr>
      </w:pPr>
      <w:r>
        <w:rPr>
          <w:sz w:val="24"/>
          <w:szCs w:val="24"/>
        </w:rPr>
        <w:t>От 0</w:t>
      </w:r>
      <w:r w:rsidR="0080018A">
        <w:rPr>
          <w:sz w:val="24"/>
          <w:szCs w:val="24"/>
        </w:rPr>
        <w:t>5</w:t>
      </w:r>
      <w:r>
        <w:rPr>
          <w:sz w:val="24"/>
          <w:szCs w:val="24"/>
        </w:rPr>
        <w:t xml:space="preserve"> апреля </w:t>
      </w:r>
      <w:r w:rsidR="00171E4E" w:rsidRPr="0074447F">
        <w:rPr>
          <w:sz w:val="24"/>
          <w:szCs w:val="24"/>
        </w:rPr>
        <w:t>201</w:t>
      </w:r>
      <w:r w:rsidR="00171E4E">
        <w:rPr>
          <w:sz w:val="24"/>
          <w:szCs w:val="24"/>
        </w:rPr>
        <w:t>4</w:t>
      </w:r>
      <w:r w:rsidR="00171E4E" w:rsidRPr="0074447F">
        <w:rPr>
          <w:sz w:val="24"/>
          <w:szCs w:val="24"/>
        </w:rPr>
        <w:t xml:space="preserve"> года                                                                                                           </w:t>
      </w:r>
    </w:p>
    <w:p w:rsidR="00171E4E" w:rsidRPr="0074447F" w:rsidRDefault="00171E4E" w:rsidP="00171E4E">
      <w:pPr>
        <w:rPr>
          <w:sz w:val="24"/>
          <w:szCs w:val="24"/>
        </w:rPr>
      </w:pPr>
      <w:r w:rsidRPr="0074447F">
        <w:rPr>
          <w:sz w:val="24"/>
          <w:szCs w:val="24"/>
        </w:rPr>
        <w:t>г. Железногорск-Илимский</w:t>
      </w:r>
    </w:p>
    <w:p w:rsidR="00171E4E" w:rsidRPr="0074447F" w:rsidRDefault="00171E4E" w:rsidP="00171E4E">
      <w:pPr>
        <w:jc w:val="center"/>
        <w:rPr>
          <w:sz w:val="24"/>
          <w:szCs w:val="24"/>
        </w:rPr>
      </w:pPr>
    </w:p>
    <w:p w:rsidR="00171E4E" w:rsidRPr="0074447F" w:rsidRDefault="00171E4E" w:rsidP="00171E4E">
      <w:pPr>
        <w:tabs>
          <w:tab w:val="left" w:pos="3630"/>
        </w:tabs>
        <w:rPr>
          <w:b/>
          <w:sz w:val="24"/>
          <w:szCs w:val="24"/>
        </w:rPr>
      </w:pPr>
      <w:r w:rsidRPr="0074447F">
        <w:rPr>
          <w:sz w:val="24"/>
          <w:szCs w:val="24"/>
        </w:rPr>
        <w:tab/>
      </w:r>
    </w:p>
    <w:p w:rsidR="00171E4E" w:rsidRPr="0074447F" w:rsidRDefault="00171E4E" w:rsidP="00171E4E">
      <w:pPr>
        <w:tabs>
          <w:tab w:val="left" w:pos="3630"/>
        </w:tabs>
        <w:rPr>
          <w:b/>
          <w:sz w:val="24"/>
          <w:szCs w:val="24"/>
        </w:rPr>
      </w:pPr>
    </w:p>
    <w:p w:rsidR="00171E4E" w:rsidRPr="0074447F" w:rsidRDefault="00171E4E" w:rsidP="00171E4E">
      <w:pPr>
        <w:jc w:val="center"/>
        <w:rPr>
          <w:b/>
          <w:sz w:val="24"/>
          <w:szCs w:val="24"/>
        </w:rPr>
      </w:pPr>
      <w:r w:rsidRPr="0074447F">
        <w:rPr>
          <w:b/>
          <w:sz w:val="24"/>
          <w:szCs w:val="24"/>
        </w:rPr>
        <w:t>ЗАКЛЮЧЕНИЕ № 01-10/</w:t>
      </w:r>
      <w:r w:rsidR="004504B3">
        <w:rPr>
          <w:b/>
          <w:sz w:val="24"/>
          <w:szCs w:val="24"/>
        </w:rPr>
        <w:t>1</w:t>
      </w:r>
      <w:r w:rsidR="00F420A1">
        <w:rPr>
          <w:b/>
          <w:sz w:val="24"/>
          <w:szCs w:val="24"/>
        </w:rPr>
        <w:t>4</w:t>
      </w:r>
      <w:r w:rsidRPr="0074447F">
        <w:rPr>
          <w:b/>
          <w:sz w:val="24"/>
          <w:szCs w:val="24"/>
        </w:rPr>
        <w:t>з</w:t>
      </w:r>
    </w:p>
    <w:p w:rsidR="00171E4E" w:rsidRDefault="00171E4E" w:rsidP="00171E4E">
      <w:pPr>
        <w:jc w:val="center"/>
        <w:rPr>
          <w:b/>
          <w:sz w:val="24"/>
          <w:szCs w:val="24"/>
        </w:rPr>
      </w:pPr>
      <w:r>
        <w:rPr>
          <w:b/>
          <w:sz w:val="24"/>
          <w:szCs w:val="24"/>
        </w:rPr>
        <w:t>по результатам внешней проверки</w:t>
      </w:r>
    </w:p>
    <w:p w:rsidR="00C35221" w:rsidRDefault="00171E4E" w:rsidP="00171E4E">
      <w:pPr>
        <w:jc w:val="center"/>
        <w:rPr>
          <w:b/>
          <w:sz w:val="24"/>
          <w:szCs w:val="24"/>
        </w:rPr>
      </w:pPr>
      <w:r>
        <w:rPr>
          <w:b/>
          <w:sz w:val="24"/>
          <w:szCs w:val="24"/>
        </w:rPr>
        <w:t xml:space="preserve">годового отчета об исполнении бюджета </w:t>
      </w:r>
      <w:r w:rsidR="00A24749">
        <w:rPr>
          <w:b/>
          <w:sz w:val="24"/>
          <w:szCs w:val="24"/>
        </w:rPr>
        <w:t>Семигорского сельского</w:t>
      </w:r>
      <w:r>
        <w:rPr>
          <w:b/>
          <w:sz w:val="24"/>
          <w:szCs w:val="24"/>
        </w:rPr>
        <w:t xml:space="preserve"> поселения</w:t>
      </w:r>
    </w:p>
    <w:p w:rsidR="00171E4E" w:rsidRPr="0074447F" w:rsidRDefault="00171E4E" w:rsidP="00171E4E">
      <w:pPr>
        <w:jc w:val="center"/>
        <w:rPr>
          <w:b/>
          <w:sz w:val="24"/>
          <w:szCs w:val="24"/>
        </w:rPr>
      </w:pPr>
      <w:r>
        <w:rPr>
          <w:b/>
          <w:sz w:val="24"/>
          <w:szCs w:val="24"/>
        </w:rPr>
        <w:t xml:space="preserve"> Нижнеилимского района за 2013 год.</w:t>
      </w:r>
    </w:p>
    <w:p w:rsidR="00FC06AC" w:rsidRDefault="00FC06AC" w:rsidP="00171E4E">
      <w:pPr>
        <w:jc w:val="center"/>
        <w:rPr>
          <w:b/>
          <w:sz w:val="24"/>
          <w:szCs w:val="24"/>
        </w:rPr>
      </w:pPr>
    </w:p>
    <w:p w:rsidR="00FC06AC" w:rsidRPr="0074447F" w:rsidRDefault="00FC06AC" w:rsidP="00FC06AC">
      <w:pPr>
        <w:tabs>
          <w:tab w:val="left" w:pos="3630"/>
        </w:tabs>
        <w:rPr>
          <w:b/>
          <w:sz w:val="24"/>
          <w:szCs w:val="24"/>
        </w:rPr>
      </w:pPr>
      <w:r w:rsidRPr="0074447F">
        <w:rPr>
          <w:sz w:val="24"/>
          <w:szCs w:val="24"/>
        </w:rPr>
        <w:tab/>
      </w:r>
    </w:p>
    <w:p w:rsidR="00FC06AC" w:rsidRDefault="00FC06AC" w:rsidP="00FC06AC">
      <w:pPr>
        <w:pStyle w:val="1"/>
        <w:tabs>
          <w:tab w:val="left" w:pos="567"/>
        </w:tabs>
        <w:ind w:left="0"/>
        <w:jc w:val="both"/>
        <w:rPr>
          <w:rFonts w:eastAsiaTheme="minorEastAsia"/>
          <w:b/>
        </w:rPr>
      </w:pPr>
      <w:r>
        <w:rPr>
          <w:rFonts w:eastAsiaTheme="minorEastAsia"/>
          <w:b/>
        </w:rPr>
        <w:t xml:space="preserve">         </w:t>
      </w:r>
    </w:p>
    <w:p w:rsidR="00DF2A4F" w:rsidRDefault="00FC06AC" w:rsidP="00E21B62">
      <w:pPr>
        <w:pStyle w:val="1"/>
        <w:tabs>
          <w:tab w:val="left" w:pos="709"/>
        </w:tabs>
        <w:ind w:left="0"/>
        <w:jc w:val="both"/>
      </w:pPr>
      <w:r>
        <w:rPr>
          <w:rFonts w:eastAsiaTheme="minorEastAsia"/>
          <w:b/>
        </w:rPr>
        <w:t xml:space="preserve">           </w:t>
      </w:r>
      <w:r w:rsidR="00127B5A">
        <w:rPr>
          <w:rFonts w:eastAsiaTheme="minorEastAsia"/>
        </w:rPr>
        <w:t xml:space="preserve">Настоящее </w:t>
      </w:r>
      <w:r w:rsidR="00F529CA">
        <w:rPr>
          <w:rFonts w:eastAsiaTheme="minorEastAsia"/>
        </w:rPr>
        <w:t xml:space="preserve">экспертное </w:t>
      </w:r>
      <w:r w:rsidR="00127B5A">
        <w:rPr>
          <w:rFonts w:eastAsiaTheme="minorEastAsia"/>
        </w:rPr>
        <w:t>з</w:t>
      </w:r>
      <w:r w:rsidRPr="0074447F">
        <w:t xml:space="preserve">аключение </w:t>
      </w:r>
      <w:r w:rsidR="00127B5A">
        <w:t xml:space="preserve">подготовлено </w:t>
      </w:r>
      <w:r w:rsidR="00252ECF">
        <w:t>Контрольно-счетной палатой Нижнеилимского муницпального района (далее</w:t>
      </w:r>
      <w:r w:rsidR="00C96786">
        <w:t xml:space="preserve"> – КСП района) </w:t>
      </w:r>
      <w:r>
        <w:t xml:space="preserve">в соответствии </w:t>
      </w:r>
      <w:r w:rsidR="00DF2A4F">
        <w:t>со ст.</w:t>
      </w:r>
      <w:r>
        <w:t xml:space="preserve"> 264.4 Бюджетного кодекса Российской Федерации (далее БК РФ), </w:t>
      </w:r>
      <w:r w:rsidR="00DF2A4F">
        <w:t xml:space="preserve">Положением о Контрольно-счетной палате Нижнеилимского муниципального района, утвержденным Решением Думы Нижнеилимского муниципального района от 22.02.2012г. № 186, </w:t>
      </w:r>
      <w:r w:rsidR="00DE7ADF" w:rsidRPr="00476D3D">
        <w:t xml:space="preserve">Положением о бюджетном процессе в </w:t>
      </w:r>
      <w:r w:rsidR="00476D3D">
        <w:t>муниципальном образовании Семигорского сельского поселения</w:t>
      </w:r>
      <w:r w:rsidR="00DE7ADF" w:rsidRPr="00476D3D">
        <w:t xml:space="preserve">, утвержденным </w:t>
      </w:r>
      <w:r w:rsidR="00476D3D">
        <w:t>р</w:t>
      </w:r>
      <w:r w:rsidR="00DE7ADF" w:rsidRPr="00476D3D">
        <w:t xml:space="preserve">ешением Думы </w:t>
      </w:r>
      <w:r w:rsidR="00476D3D">
        <w:t>Семигорского сельского</w:t>
      </w:r>
      <w:r w:rsidR="00D92A90" w:rsidRPr="00476D3D">
        <w:t xml:space="preserve"> </w:t>
      </w:r>
      <w:r w:rsidR="00DE7ADF" w:rsidRPr="00476D3D">
        <w:t xml:space="preserve">поселения </w:t>
      </w:r>
      <w:r w:rsidR="002468DD" w:rsidRPr="00476D3D">
        <w:t xml:space="preserve">от </w:t>
      </w:r>
      <w:r w:rsidR="00476D3D">
        <w:t>30</w:t>
      </w:r>
      <w:r w:rsidR="002468DD" w:rsidRPr="00476D3D">
        <w:t>.0</w:t>
      </w:r>
      <w:r w:rsidR="00476D3D">
        <w:t>5</w:t>
      </w:r>
      <w:r w:rsidR="002468DD" w:rsidRPr="00476D3D">
        <w:t>.2011г. №</w:t>
      </w:r>
      <w:r w:rsidR="00476D3D">
        <w:t xml:space="preserve"> 140</w:t>
      </w:r>
      <w:r w:rsidR="00855854" w:rsidRPr="00476D3D">
        <w:t xml:space="preserve"> и Соглашением о передаче Контрольно</w:t>
      </w:r>
      <w:r w:rsidR="00855854">
        <w:t xml:space="preserve">-счетной </w:t>
      </w:r>
      <w:r w:rsidR="008C668F">
        <w:t>палате Нижнеилимского муниципального района</w:t>
      </w:r>
      <w:r w:rsidR="00C61511">
        <w:t xml:space="preserve"> полномочий контрольно-счетного органа </w:t>
      </w:r>
      <w:r w:rsidR="00F36AC6">
        <w:t>Семигорского</w:t>
      </w:r>
      <w:r w:rsidR="00C61511">
        <w:t xml:space="preserve"> </w:t>
      </w:r>
      <w:r w:rsidR="00F36AC6">
        <w:t>сельского</w:t>
      </w:r>
      <w:r w:rsidR="00C61511">
        <w:t xml:space="preserve"> поселения </w:t>
      </w:r>
      <w:r w:rsidR="008C668F">
        <w:t xml:space="preserve">по осуществлению </w:t>
      </w:r>
      <w:r w:rsidR="00551394">
        <w:t xml:space="preserve">внешнего </w:t>
      </w:r>
      <w:r w:rsidR="00E87024">
        <w:t xml:space="preserve">муниципального финансового контроля № </w:t>
      </w:r>
      <w:r w:rsidR="00F36AC6">
        <w:t>8</w:t>
      </w:r>
      <w:r w:rsidR="00F01BAC">
        <w:t xml:space="preserve"> от 25.11.2013г.</w:t>
      </w:r>
    </w:p>
    <w:p w:rsidR="00F01BAC" w:rsidRPr="00C07321" w:rsidRDefault="00E21B62" w:rsidP="00FC06AC">
      <w:pPr>
        <w:pStyle w:val="1"/>
        <w:tabs>
          <w:tab w:val="left" w:pos="567"/>
        </w:tabs>
        <w:ind w:left="0"/>
        <w:jc w:val="both"/>
      </w:pPr>
      <w:r>
        <w:t xml:space="preserve">          </w:t>
      </w:r>
      <w:r w:rsidR="00F01BAC">
        <w:t xml:space="preserve"> Внешняя проверка проведена камеральным способом, на основании представленных муниципальным образованием документов. В ходе проведения проверки осуществлен анализ общих характеристик бюджета поселения, а также полноты и достоверности данных годового отчета. Целью проведения внешней проверк</w:t>
      </w:r>
      <w:r w:rsidR="0059605A">
        <w:t>и годового отчета об исполнении мест</w:t>
      </w:r>
      <w:r w:rsidR="00831D36">
        <w:t>ного бюджета явилось определение достоверности и полноты отражения показателей годовой бюджетной</w:t>
      </w:r>
      <w:r w:rsidR="00A66646">
        <w:t xml:space="preserve"> отчетности и соответствия порядк</w:t>
      </w:r>
      <w:r w:rsidR="00D61E68">
        <w:t>а</w:t>
      </w:r>
      <w:r w:rsidR="00A66646">
        <w:t xml:space="preserve"> ведения бюджетного учета в муниципальном образовании законодательству Российской Федерации</w:t>
      </w:r>
    </w:p>
    <w:p w:rsidR="00FC06AC" w:rsidRDefault="00FC06AC" w:rsidP="00FC06AC">
      <w:pPr>
        <w:pStyle w:val="1"/>
        <w:ind w:left="0" w:firstLine="720"/>
        <w:jc w:val="both"/>
      </w:pPr>
    </w:p>
    <w:p w:rsidR="00F36AC6" w:rsidRPr="009F74FA" w:rsidRDefault="00F36AC6" w:rsidP="00F36AC6">
      <w:pPr>
        <w:jc w:val="center"/>
        <w:rPr>
          <w:b/>
          <w:i/>
          <w:sz w:val="24"/>
          <w:szCs w:val="24"/>
        </w:rPr>
      </w:pPr>
      <w:r w:rsidRPr="00F32CD0">
        <w:rPr>
          <w:b/>
          <w:i/>
          <w:sz w:val="24"/>
          <w:szCs w:val="24"/>
        </w:rPr>
        <w:t>1.</w:t>
      </w:r>
      <w:r w:rsidRPr="009F74FA">
        <w:rPr>
          <w:b/>
          <w:i/>
          <w:sz w:val="24"/>
          <w:szCs w:val="24"/>
        </w:rPr>
        <w:t xml:space="preserve">Соблюдение законодательства </w:t>
      </w:r>
      <w:r>
        <w:rPr>
          <w:b/>
          <w:i/>
          <w:sz w:val="24"/>
          <w:szCs w:val="24"/>
        </w:rPr>
        <w:t>при организации исполнения бюджета</w:t>
      </w:r>
    </w:p>
    <w:p w:rsidR="00F36AC6" w:rsidRDefault="00F36AC6" w:rsidP="00F36AC6">
      <w:pPr>
        <w:jc w:val="both"/>
        <w:rPr>
          <w:sz w:val="24"/>
          <w:szCs w:val="24"/>
        </w:rPr>
      </w:pPr>
      <w:r>
        <w:rPr>
          <w:b/>
          <w:sz w:val="24"/>
          <w:szCs w:val="24"/>
        </w:rPr>
        <w:t xml:space="preserve">            </w:t>
      </w:r>
    </w:p>
    <w:p w:rsidR="001C6B26" w:rsidRDefault="00F36AC6" w:rsidP="001C6B26">
      <w:pPr>
        <w:jc w:val="both"/>
        <w:rPr>
          <w:sz w:val="24"/>
          <w:szCs w:val="24"/>
        </w:rPr>
      </w:pPr>
      <w:r>
        <w:rPr>
          <w:sz w:val="24"/>
          <w:szCs w:val="24"/>
        </w:rPr>
        <w:t xml:space="preserve">         </w:t>
      </w:r>
      <w:r w:rsidR="00E21B62">
        <w:rPr>
          <w:sz w:val="24"/>
          <w:szCs w:val="24"/>
        </w:rPr>
        <w:t xml:space="preserve"> </w:t>
      </w:r>
      <w:r>
        <w:rPr>
          <w:sz w:val="24"/>
          <w:szCs w:val="24"/>
        </w:rPr>
        <w:t xml:space="preserve"> При исполнении бюджета за 2013 год органы местного самоуправления </w:t>
      </w:r>
      <w:r w:rsidR="005B5A83">
        <w:rPr>
          <w:sz w:val="24"/>
          <w:szCs w:val="24"/>
        </w:rPr>
        <w:t xml:space="preserve">Семигорского </w:t>
      </w:r>
      <w:r>
        <w:rPr>
          <w:sz w:val="24"/>
          <w:szCs w:val="24"/>
        </w:rPr>
        <w:t xml:space="preserve">муниципального образования (далее – </w:t>
      </w:r>
      <w:r w:rsidR="005B5A83">
        <w:rPr>
          <w:sz w:val="24"/>
          <w:szCs w:val="24"/>
        </w:rPr>
        <w:t>Семигорское</w:t>
      </w:r>
      <w:r>
        <w:rPr>
          <w:sz w:val="24"/>
          <w:szCs w:val="24"/>
        </w:rPr>
        <w:t xml:space="preserve"> СП, </w:t>
      </w:r>
      <w:r w:rsidR="005B5A83">
        <w:rPr>
          <w:sz w:val="24"/>
          <w:szCs w:val="24"/>
        </w:rPr>
        <w:t>Семигорское</w:t>
      </w:r>
      <w:r>
        <w:rPr>
          <w:sz w:val="24"/>
          <w:szCs w:val="24"/>
        </w:rPr>
        <w:t xml:space="preserve"> МО, Поселение)  руководствовались Бюджетным кодексом Российской Федерации (далее – БК РФ), Уставом </w:t>
      </w:r>
      <w:r w:rsidR="005B5A83">
        <w:rPr>
          <w:sz w:val="24"/>
          <w:szCs w:val="24"/>
        </w:rPr>
        <w:t>Семигорского</w:t>
      </w:r>
      <w:r>
        <w:rPr>
          <w:sz w:val="24"/>
          <w:szCs w:val="24"/>
        </w:rPr>
        <w:t xml:space="preserve"> МО, принятым решением Думы </w:t>
      </w:r>
      <w:r w:rsidR="005B5A83">
        <w:rPr>
          <w:sz w:val="24"/>
          <w:szCs w:val="24"/>
        </w:rPr>
        <w:t>Семигорского</w:t>
      </w:r>
      <w:r>
        <w:rPr>
          <w:sz w:val="24"/>
          <w:szCs w:val="24"/>
        </w:rPr>
        <w:t xml:space="preserve"> </w:t>
      </w:r>
      <w:r w:rsidRPr="008D5326">
        <w:rPr>
          <w:sz w:val="24"/>
          <w:szCs w:val="24"/>
        </w:rPr>
        <w:t xml:space="preserve">СП от </w:t>
      </w:r>
      <w:r w:rsidR="008D5326" w:rsidRPr="008D5326">
        <w:rPr>
          <w:sz w:val="24"/>
          <w:szCs w:val="24"/>
        </w:rPr>
        <w:t>11.11.</w:t>
      </w:r>
      <w:r w:rsidRPr="008D5326">
        <w:rPr>
          <w:sz w:val="24"/>
          <w:szCs w:val="24"/>
        </w:rPr>
        <w:t>2010г. № 61</w:t>
      </w:r>
      <w:r>
        <w:rPr>
          <w:sz w:val="24"/>
          <w:szCs w:val="24"/>
        </w:rPr>
        <w:t>,</w:t>
      </w:r>
      <w:r w:rsidR="00172CC1">
        <w:rPr>
          <w:sz w:val="24"/>
          <w:szCs w:val="24"/>
        </w:rPr>
        <w:t xml:space="preserve"> </w:t>
      </w:r>
      <w:r>
        <w:rPr>
          <w:sz w:val="24"/>
          <w:szCs w:val="24"/>
        </w:rPr>
        <w:t xml:space="preserve">Положением о бюджетном процессе в </w:t>
      </w:r>
      <w:r w:rsidR="005B5A83">
        <w:rPr>
          <w:sz w:val="24"/>
          <w:szCs w:val="24"/>
        </w:rPr>
        <w:t>Семигорском</w:t>
      </w:r>
      <w:r>
        <w:rPr>
          <w:sz w:val="24"/>
          <w:szCs w:val="24"/>
        </w:rPr>
        <w:t xml:space="preserve"> сельском поселении, утвержденным решением Думы </w:t>
      </w:r>
      <w:r w:rsidR="005B5A83">
        <w:rPr>
          <w:sz w:val="24"/>
          <w:szCs w:val="24"/>
        </w:rPr>
        <w:t>Семигорского</w:t>
      </w:r>
      <w:r>
        <w:rPr>
          <w:sz w:val="24"/>
          <w:szCs w:val="24"/>
        </w:rPr>
        <w:t xml:space="preserve"> СП от </w:t>
      </w:r>
      <w:r w:rsidR="00E50AA4">
        <w:rPr>
          <w:sz w:val="24"/>
          <w:szCs w:val="24"/>
        </w:rPr>
        <w:t>30.05.2011г.</w:t>
      </w:r>
      <w:r>
        <w:rPr>
          <w:sz w:val="24"/>
          <w:szCs w:val="24"/>
        </w:rPr>
        <w:t xml:space="preserve"> №</w:t>
      </w:r>
      <w:r w:rsidR="00E50AA4">
        <w:rPr>
          <w:sz w:val="24"/>
          <w:szCs w:val="24"/>
        </w:rPr>
        <w:t xml:space="preserve"> 140</w:t>
      </w:r>
      <w:r>
        <w:rPr>
          <w:sz w:val="24"/>
          <w:szCs w:val="24"/>
        </w:rPr>
        <w:t xml:space="preserve"> (далее – Положение о бюджетном процессе</w:t>
      </w:r>
      <w:r w:rsidR="005B3DF3">
        <w:rPr>
          <w:sz w:val="24"/>
          <w:szCs w:val="24"/>
        </w:rPr>
        <w:t xml:space="preserve"> или Положение</w:t>
      </w:r>
      <w:r>
        <w:rPr>
          <w:sz w:val="24"/>
          <w:szCs w:val="24"/>
        </w:rPr>
        <w:t xml:space="preserve">), действующим до конца </w:t>
      </w:r>
      <w:r w:rsidR="00AC6F65">
        <w:rPr>
          <w:sz w:val="24"/>
          <w:szCs w:val="24"/>
        </w:rPr>
        <w:t>2013</w:t>
      </w:r>
      <w:r>
        <w:rPr>
          <w:sz w:val="24"/>
          <w:szCs w:val="24"/>
        </w:rPr>
        <w:t xml:space="preserve"> года.</w:t>
      </w:r>
    </w:p>
    <w:p w:rsidR="00E50AA4" w:rsidRPr="00C658AC" w:rsidRDefault="00CE0118" w:rsidP="00E50AA4">
      <w:pPr>
        <w:tabs>
          <w:tab w:val="left" w:pos="747"/>
        </w:tabs>
        <w:jc w:val="both"/>
        <w:outlineLvl w:val="0"/>
        <w:rPr>
          <w:sz w:val="24"/>
          <w:szCs w:val="24"/>
        </w:rPr>
      </w:pPr>
      <w:r>
        <w:rPr>
          <w:sz w:val="24"/>
          <w:szCs w:val="24"/>
        </w:rPr>
        <w:t xml:space="preserve">       </w:t>
      </w:r>
      <w:r w:rsidR="00E21B62">
        <w:rPr>
          <w:sz w:val="24"/>
          <w:szCs w:val="24"/>
        </w:rPr>
        <w:t xml:space="preserve"> </w:t>
      </w:r>
      <w:r>
        <w:rPr>
          <w:sz w:val="24"/>
          <w:szCs w:val="24"/>
        </w:rPr>
        <w:t xml:space="preserve">   </w:t>
      </w:r>
      <w:r w:rsidR="00E50AA4">
        <w:rPr>
          <w:sz w:val="24"/>
          <w:szCs w:val="24"/>
        </w:rPr>
        <w:t xml:space="preserve">Следует отметить, что бюджетный процесс является регламентируемой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исполнением бюджетов, осуществлением бюджетного учета, составлению, </w:t>
      </w:r>
      <w:r w:rsidR="00E50AA4" w:rsidRPr="007634E6">
        <w:rPr>
          <w:b/>
          <w:sz w:val="24"/>
          <w:szCs w:val="24"/>
        </w:rPr>
        <w:t>внешней проверке</w:t>
      </w:r>
      <w:r w:rsidR="00E50AA4">
        <w:rPr>
          <w:sz w:val="24"/>
          <w:szCs w:val="24"/>
        </w:rPr>
        <w:t>, рассмотрению и утверждению отчета об исполнении бюджета.</w:t>
      </w:r>
    </w:p>
    <w:p w:rsidR="005A4EE5" w:rsidRDefault="00ED30B6" w:rsidP="00E21B62">
      <w:pPr>
        <w:tabs>
          <w:tab w:val="left" w:pos="747"/>
        </w:tabs>
        <w:jc w:val="both"/>
        <w:outlineLvl w:val="0"/>
        <w:rPr>
          <w:b/>
          <w:sz w:val="24"/>
          <w:szCs w:val="24"/>
        </w:rPr>
      </w:pPr>
      <w:r>
        <w:rPr>
          <w:color w:val="000000"/>
          <w:spacing w:val="-1"/>
          <w:sz w:val="24"/>
          <w:szCs w:val="24"/>
        </w:rPr>
        <w:t xml:space="preserve">         </w:t>
      </w:r>
      <w:r w:rsidR="00E21B62">
        <w:rPr>
          <w:color w:val="000000"/>
          <w:spacing w:val="-1"/>
          <w:sz w:val="24"/>
          <w:szCs w:val="24"/>
        </w:rPr>
        <w:t xml:space="preserve"> </w:t>
      </w:r>
      <w:r>
        <w:rPr>
          <w:color w:val="000000"/>
          <w:spacing w:val="-1"/>
          <w:sz w:val="24"/>
          <w:szCs w:val="24"/>
        </w:rPr>
        <w:t xml:space="preserve"> </w:t>
      </w:r>
      <w:r w:rsidR="005337EE">
        <w:rPr>
          <w:color w:val="000000"/>
          <w:spacing w:val="-1"/>
          <w:sz w:val="24"/>
          <w:szCs w:val="24"/>
        </w:rPr>
        <w:t>Следует отметить, в</w:t>
      </w:r>
      <w:r w:rsidRPr="00B37CCD">
        <w:rPr>
          <w:color w:val="000000"/>
          <w:spacing w:val="-1"/>
          <w:sz w:val="24"/>
          <w:szCs w:val="24"/>
        </w:rPr>
        <w:t xml:space="preserve"> нарушении статьи 152 БК РФ в Положении о бюджетном процессе в </w:t>
      </w:r>
      <w:r w:rsidRPr="00B37CCD">
        <w:rPr>
          <w:color w:val="000000"/>
          <w:sz w:val="24"/>
          <w:szCs w:val="24"/>
        </w:rPr>
        <w:t xml:space="preserve">составе участников бюджетного процесса </w:t>
      </w:r>
      <w:r w:rsidR="005B3DF3">
        <w:rPr>
          <w:color w:val="000000"/>
          <w:sz w:val="24"/>
          <w:szCs w:val="24"/>
        </w:rPr>
        <w:t>Семигорского</w:t>
      </w:r>
      <w:r w:rsidRPr="00B37CCD">
        <w:rPr>
          <w:color w:val="000000"/>
          <w:sz w:val="24"/>
          <w:szCs w:val="24"/>
        </w:rPr>
        <w:t xml:space="preserve"> сельского поселения </w:t>
      </w:r>
      <w:r>
        <w:rPr>
          <w:color w:val="000000"/>
          <w:spacing w:val="1"/>
          <w:sz w:val="24"/>
          <w:szCs w:val="24"/>
        </w:rPr>
        <w:t>(ст.1</w:t>
      </w:r>
      <w:r w:rsidRPr="00B37CCD">
        <w:rPr>
          <w:color w:val="000000"/>
          <w:spacing w:val="1"/>
          <w:sz w:val="24"/>
          <w:szCs w:val="24"/>
        </w:rPr>
        <w:t xml:space="preserve">) не указан орган </w:t>
      </w:r>
      <w:r w:rsidRPr="00B37CCD">
        <w:rPr>
          <w:color w:val="000000"/>
          <w:spacing w:val="1"/>
          <w:sz w:val="24"/>
          <w:szCs w:val="24"/>
        </w:rPr>
        <w:lastRenderedPageBreak/>
        <w:t>муниципального финансового контроля.</w:t>
      </w:r>
      <w:r>
        <w:rPr>
          <w:sz w:val="24"/>
          <w:szCs w:val="24"/>
        </w:rPr>
        <w:t xml:space="preserve"> Кроме того, Положение не содержит норм, закрепляющих процедуру проведения внешней проверки годового отчета об исполнении местного бюджета, что является нарушением ст. 264.4 БК РФ «Внешняя проверка годового отчета об исполнении бюджета». </w:t>
      </w:r>
      <w:r w:rsidRPr="00917F98">
        <w:rPr>
          <w:b/>
          <w:sz w:val="24"/>
          <w:szCs w:val="24"/>
        </w:rPr>
        <w:t>Таким образом, Положение о бюджетном процессе требует приведения в соответствие нормам Бюджетного кодекса РФ.</w:t>
      </w:r>
    </w:p>
    <w:p w:rsidR="003C7358" w:rsidRPr="00D30E3D" w:rsidRDefault="00CE0118" w:rsidP="003C7358">
      <w:pPr>
        <w:tabs>
          <w:tab w:val="left" w:pos="747"/>
        </w:tabs>
        <w:jc w:val="both"/>
        <w:outlineLvl w:val="0"/>
        <w:rPr>
          <w:sz w:val="24"/>
          <w:szCs w:val="24"/>
        </w:rPr>
      </w:pPr>
      <w:r>
        <w:rPr>
          <w:sz w:val="24"/>
          <w:szCs w:val="24"/>
        </w:rPr>
        <w:t xml:space="preserve">          </w:t>
      </w:r>
      <w:r w:rsidR="003C7358">
        <w:rPr>
          <w:sz w:val="24"/>
          <w:szCs w:val="24"/>
        </w:rPr>
        <w:t xml:space="preserve">  </w:t>
      </w:r>
      <w:r w:rsidR="008E4C46">
        <w:rPr>
          <w:sz w:val="24"/>
          <w:szCs w:val="24"/>
        </w:rPr>
        <w:t xml:space="preserve">Учитывая </w:t>
      </w:r>
      <w:r w:rsidR="003C7358">
        <w:rPr>
          <w:sz w:val="24"/>
          <w:szCs w:val="24"/>
        </w:rPr>
        <w:t>требования БК РФ и Положения о бюджетном процессе, постановлени</w:t>
      </w:r>
      <w:r w:rsidR="00BA7BA7">
        <w:rPr>
          <w:sz w:val="24"/>
          <w:szCs w:val="24"/>
        </w:rPr>
        <w:t>ями</w:t>
      </w:r>
      <w:r w:rsidR="003C7358">
        <w:rPr>
          <w:sz w:val="24"/>
          <w:szCs w:val="24"/>
        </w:rPr>
        <w:t xml:space="preserve"> Администрации </w:t>
      </w:r>
      <w:r w:rsidR="00B33E51">
        <w:rPr>
          <w:sz w:val="24"/>
          <w:szCs w:val="24"/>
        </w:rPr>
        <w:t>Семигорского С</w:t>
      </w:r>
      <w:r w:rsidR="003C7358">
        <w:rPr>
          <w:sz w:val="24"/>
          <w:szCs w:val="24"/>
        </w:rPr>
        <w:t xml:space="preserve">П утверждены: нормативный правовой акт, регламентирующий порядок и </w:t>
      </w:r>
      <w:r w:rsidR="003C7358" w:rsidRPr="00D30E3D">
        <w:rPr>
          <w:sz w:val="24"/>
          <w:szCs w:val="24"/>
        </w:rPr>
        <w:t xml:space="preserve">методики планирования бюджетных ассигновании; порядок составления и ведения кассового плана исполнения бюджета; порядок исполнения бюджета по источникам финансирования дефицита бюджета; порядок составления, утверждения и ведения бюджетных смет; порядок составления и ведения сводной бюджетной росписи; порядок утверждения и доведения до главных распорядителей средств бюджета </w:t>
      </w:r>
      <w:r w:rsidR="004D2A8A">
        <w:rPr>
          <w:sz w:val="24"/>
          <w:szCs w:val="24"/>
        </w:rPr>
        <w:t>Семигорского С</w:t>
      </w:r>
      <w:r w:rsidR="003C7358" w:rsidRPr="00D30E3D">
        <w:rPr>
          <w:sz w:val="24"/>
          <w:szCs w:val="24"/>
        </w:rPr>
        <w:t>П предельных объемов финансирования расходов; порядок ведения реестра расходных обязательств.</w:t>
      </w:r>
    </w:p>
    <w:p w:rsidR="00CE0118" w:rsidRPr="00D30E3D" w:rsidRDefault="0029591B" w:rsidP="00CE0118">
      <w:pPr>
        <w:tabs>
          <w:tab w:val="left" w:pos="747"/>
        </w:tabs>
        <w:jc w:val="both"/>
        <w:outlineLvl w:val="0"/>
        <w:rPr>
          <w:sz w:val="24"/>
          <w:szCs w:val="24"/>
        </w:rPr>
      </w:pPr>
      <w:r>
        <w:rPr>
          <w:sz w:val="24"/>
          <w:szCs w:val="24"/>
        </w:rPr>
        <w:t xml:space="preserve">                  </w:t>
      </w:r>
    </w:p>
    <w:p w:rsidR="009C566B" w:rsidRPr="009C566B" w:rsidRDefault="001C6B26" w:rsidP="001C6B26">
      <w:pPr>
        <w:jc w:val="both"/>
        <w:rPr>
          <w:sz w:val="24"/>
          <w:szCs w:val="24"/>
          <w:shd w:val="clear" w:color="auto" w:fill="FAFCFF"/>
        </w:rPr>
      </w:pPr>
      <w:r>
        <w:rPr>
          <w:sz w:val="24"/>
          <w:szCs w:val="24"/>
        </w:rPr>
        <w:t xml:space="preserve">    </w:t>
      </w:r>
      <w:r w:rsidR="00F36AC6">
        <w:rPr>
          <w:sz w:val="24"/>
          <w:szCs w:val="24"/>
        </w:rPr>
        <w:t xml:space="preserve">     </w:t>
      </w:r>
      <w:r w:rsidR="00E21B62">
        <w:rPr>
          <w:sz w:val="24"/>
          <w:szCs w:val="24"/>
        </w:rPr>
        <w:t xml:space="preserve">  </w:t>
      </w:r>
      <w:r w:rsidRPr="001C6B26">
        <w:rPr>
          <w:sz w:val="24"/>
          <w:szCs w:val="24"/>
          <w:shd w:val="clear" w:color="auto" w:fill="FAFCFF"/>
        </w:rPr>
        <w:t xml:space="preserve">Отчёт представлен администрацией </w:t>
      </w:r>
      <w:r>
        <w:rPr>
          <w:sz w:val="24"/>
          <w:szCs w:val="24"/>
          <w:shd w:val="clear" w:color="auto" w:fill="FAFCFF"/>
        </w:rPr>
        <w:t>Семигорского МО</w:t>
      </w:r>
      <w:r w:rsidRPr="001C6B26">
        <w:rPr>
          <w:sz w:val="24"/>
          <w:szCs w:val="24"/>
          <w:shd w:val="clear" w:color="auto" w:fill="FAFCFF"/>
        </w:rPr>
        <w:t xml:space="preserve"> в установленный срок, объём материалов и документов, прилагаемых к нему, в основном, соответствуют требованиям, установленным Положением о бюджетном процессе.</w:t>
      </w:r>
    </w:p>
    <w:p w:rsidR="00F36AC6" w:rsidRPr="005D47B0" w:rsidRDefault="00CA043D" w:rsidP="00F36AC6">
      <w:pPr>
        <w:jc w:val="both"/>
        <w:rPr>
          <w:sz w:val="24"/>
          <w:szCs w:val="24"/>
        </w:rPr>
      </w:pPr>
      <w:r>
        <w:rPr>
          <w:sz w:val="24"/>
          <w:szCs w:val="24"/>
        </w:rPr>
        <w:t xml:space="preserve">        </w:t>
      </w:r>
      <w:r w:rsidR="001C6B26">
        <w:rPr>
          <w:sz w:val="24"/>
          <w:szCs w:val="24"/>
        </w:rPr>
        <w:t xml:space="preserve"> </w:t>
      </w:r>
      <w:r w:rsidR="00E21B62">
        <w:rPr>
          <w:sz w:val="24"/>
          <w:szCs w:val="24"/>
        </w:rPr>
        <w:t xml:space="preserve">  </w:t>
      </w:r>
      <w:r w:rsidR="00F36AC6">
        <w:rPr>
          <w:sz w:val="24"/>
          <w:szCs w:val="24"/>
        </w:rPr>
        <w:t>В соответств</w:t>
      </w:r>
      <w:r w:rsidR="00860BB4">
        <w:rPr>
          <w:sz w:val="24"/>
          <w:szCs w:val="24"/>
        </w:rPr>
        <w:t xml:space="preserve">ии со ст. 264.4 БК РФ </w:t>
      </w:r>
      <w:r w:rsidR="00F36AC6">
        <w:rPr>
          <w:sz w:val="24"/>
          <w:szCs w:val="24"/>
        </w:rPr>
        <w:t xml:space="preserve">КСП района проведена проверка годового отчета бюджета </w:t>
      </w:r>
      <w:r w:rsidR="000E581A">
        <w:rPr>
          <w:sz w:val="24"/>
          <w:szCs w:val="24"/>
        </w:rPr>
        <w:t>П</w:t>
      </w:r>
      <w:r w:rsidR="00F36AC6">
        <w:rPr>
          <w:sz w:val="24"/>
          <w:szCs w:val="24"/>
        </w:rPr>
        <w:t xml:space="preserve">оселения, годовой бюджетной отчетности главных распорядителей бюджетных средств: Администрации </w:t>
      </w:r>
      <w:r w:rsidR="00DB3E27">
        <w:rPr>
          <w:sz w:val="24"/>
          <w:szCs w:val="24"/>
        </w:rPr>
        <w:t>Семигорского</w:t>
      </w:r>
      <w:r w:rsidR="00F36AC6">
        <w:rPr>
          <w:sz w:val="24"/>
          <w:szCs w:val="24"/>
        </w:rPr>
        <w:t xml:space="preserve"> СП, Думы </w:t>
      </w:r>
      <w:r w:rsidR="00DB3E27">
        <w:rPr>
          <w:sz w:val="24"/>
          <w:szCs w:val="24"/>
        </w:rPr>
        <w:t>Семигорского</w:t>
      </w:r>
      <w:r w:rsidR="00F36AC6">
        <w:rPr>
          <w:sz w:val="24"/>
          <w:szCs w:val="24"/>
        </w:rPr>
        <w:t xml:space="preserve"> СП  и получателя бюджетных средств </w:t>
      </w:r>
      <w:r w:rsidR="00DB3E27">
        <w:rPr>
          <w:sz w:val="24"/>
          <w:szCs w:val="24"/>
        </w:rPr>
        <w:t>Семигорского</w:t>
      </w:r>
      <w:r w:rsidR="00F36AC6">
        <w:rPr>
          <w:sz w:val="24"/>
          <w:szCs w:val="24"/>
        </w:rPr>
        <w:t xml:space="preserve"> СП – МКУК «</w:t>
      </w:r>
      <w:r w:rsidR="00DB3E27">
        <w:rPr>
          <w:sz w:val="24"/>
          <w:szCs w:val="24"/>
        </w:rPr>
        <w:t>Библиотека-клуб</w:t>
      </w:r>
      <w:r w:rsidR="00CD29FB">
        <w:rPr>
          <w:sz w:val="24"/>
          <w:szCs w:val="24"/>
        </w:rPr>
        <w:t xml:space="preserve"> Семигорского МО</w:t>
      </w:r>
      <w:r w:rsidR="00F36AC6">
        <w:rPr>
          <w:sz w:val="24"/>
          <w:szCs w:val="24"/>
        </w:rPr>
        <w:t>».</w:t>
      </w:r>
    </w:p>
    <w:p w:rsidR="00F36AC6" w:rsidRDefault="00CA043D" w:rsidP="00F36AC6">
      <w:pPr>
        <w:rPr>
          <w:sz w:val="24"/>
          <w:szCs w:val="24"/>
        </w:rPr>
      </w:pPr>
      <w:r>
        <w:rPr>
          <w:sz w:val="24"/>
          <w:szCs w:val="24"/>
        </w:rPr>
        <w:t xml:space="preserve">        </w:t>
      </w:r>
      <w:r w:rsidR="000E581A">
        <w:rPr>
          <w:sz w:val="24"/>
          <w:szCs w:val="24"/>
        </w:rPr>
        <w:t xml:space="preserve">  </w:t>
      </w:r>
      <w:r>
        <w:rPr>
          <w:sz w:val="24"/>
          <w:szCs w:val="24"/>
        </w:rPr>
        <w:t xml:space="preserve"> Бюджет Поселения </w:t>
      </w:r>
      <w:r w:rsidR="00953B0D">
        <w:rPr>
          <w:sz w:val="24"/>
          <w:szCs w:val="24"/>
        </w:rPr>
        <w:t>на 2013 год утвержден решением Думы Семигорского СП от 24.12.2012г.</w:t>
      </w:r>
      <w:r w:rsidR="00DF0141">
        <w:rPr>
          <w:sz w:val="24"/>
          <w:szCs w:val="24"/>
        </w:rPr>
        <w:t xml:space="preserve"> № 221</w:t>
      </w:r>
      <w:r w:rsidR="00953B0D">
        <w:rPr>
          <w:sz w:val="24"/>
          <w:szCs w:val="24"/>
        </w:rPr>
        <w:t xml:space="preserve"> </w:t>
      </w:r>
      <w:r w:rsidR="005F6C9D">
        <w:rPr>
          <w:sz w:val="24"/>
          <w:szCs w:val="24"/>
        </w:rPr>
        <w:t>«</w:t>
      </w:r>
      <w:r w:rsidR="000E581A">
        <w:rPr>
          <w:sz w:val="24"/>
          <w:szCs w:val="24"/>
        </w:rPr>
        <w:t xml:space="preserve">О бюджете </w:t>
      </w:r>
      <w:r w:rsidR="00DF0141">
        <w:rPr>
          <w:sz w:val="24"/>
          <w:szCs w:val="24"/>
        </w:rPr>
        <w:t xml:space="preserve">Семигорского сельского поселения на 2013 год и плановый период 2014 и 2015 годов» </w:t>
      </w:r>
      <w:r w:rsidR="00DA6222">
        <w:rPr>
          <w:sz w:val="24"/>
          <w:szCs w:val="24"/>
        </w:rPr>
        <w:t>со следующими основными характеристиками:</w:t>
      </w:r>
    </w:p>
    <w:p w:rsidR="009D3DA3" w:rsidRDefault="00DA6222" w:rsidP="00FB6089">
      <w:pPr>
        <w:jc w:val="both"/>
        <w:rPr>
          <w:sz w:val="24"/>
          <w:szCs w:val="24"/>
        </w:rPr>
      </w:pPr>
      <w:r>
        <w:rPr>
          <w:sz w:val="24"/>
          <w:szCs w:val="24"/>
        </w:rPr>
        <w:t xml:space="preserve">- </w:t>
      </w:r>
      <w:r w:rsidR="00FB6089">
        <w:rPr>
          <w:sz w:val="24"/>
          <w:szCs w:val="24"/>
        </w:rPr>
        <w:t xml:space="preserve">на 2013 год: </w:t>
      </w:r>
      <w:r>
        <w:rPr>
          <w:sz w:val="24"/>
          <w:szCs w:val="24"/>
        </w:rPr>
        <w:t>общий объем доходов бюджета в сумме 6 834 тыс. руб., в том числе безвозмездные поступления в сумме 6 239 тыс. руб.</w:t>
      </w:r>
      <w:r w:rsidR="00263831">
        <w:rPr>
          <w:sz w:val="24"/>
          <w:szCs w:val="24"/>
        </w:rPr>
        <w:t xml:space="preserve"> или 91,29%, </w:t>
      </w:r>
      <w:r w:rsidR="009D3DA3">
        <w:rPr>
          <w:sz w:val="24"/>
          <w:szCs w:val="24"/>
        </w:rPr>
        <w:t>налоговые и неналоговые</w:t>
      </w:r>
      <w:r w:rsidR="00263831">
        <w:rPr>
          <w:sz w:val="24"/>
          <w:szCs w:val="24"/>
        </w:rPr>
        <w:t xml:space="preserve"> доходы </w:t>
      </w:r>
      <w:r w:rsidR="009D3DA3">
        <w:rPr>
          <w:sz w:val="24"/>
          <w:szCs w:val="24"/>
        </w:rPr>
        <w:t>– 595 тыс. руб.; общий объем расходов бюджета в сумме 6 834 тыс. руб.</w:t>
      </w:r>
      <w:r w:rsidR="00FB6089">
        <w:rPr>
          <w:sz w:val="24"/>
          <w:szCs w:val="24"/>
        </w:rPr>
        <w:t>;</w:t>
      </w:r>
    </w:p>
    <w:p w:rsidR="00FB6089" w:rsidRDefault="00FB6089" w:rsidP="00FB6089">
      <w:pPr>
        <w:jc w:val="both"/>
        <w:rPr>
          <w:sz w:val="24"/>
          <w:szCs w:val="24"/>
        </w:rPr>
      </w:pPr>
      <w:r>
        <w:rPr>
          <w:sz w:val="24"/>
          <w:szCs w:val="24"/>
        </w:rPr>
        <w:t xml:space="preserve">- общий объем доходов на 2014 год в сумме </w:t>
      </w:r>
      <w:r w:rsidR="00C44EED">
        <w:rPr>
          <w:sz w:val="24"/>
          <w:szCs w:val="24"/>
        </w:rPr>
        <w:t>6 697</w:t>
      </w:r>
      <w:r>
        <w:rPr>
          <w:sz w:val="24"/>
          <w:szCs w:val="24"/>
        </w:rPr>
        <w:t xml:space="preserve"> тыс. руб., </w:t>
      </w:r>
      <w:r w:rsidR="00BF066D">
        <w:rPr>
          <w:sz w:val="24"/>
          <w:szCs w:val="24"/>
        </w:rPr>
        <w:t xml:space="preserve">общий объем расходов </w:t>
      </w:r>
      <w:r w:rsidR="00C44EED">
        <w:rPr>
          <w:sz w:val="24"/>
          <w:szCs w:val="24"/>
        </w:rPr>
        <w:t>6 697 тыс. руб.</w:t>
      </w:r>
      <w:r w:rsidR="00AF284E">
        <w:rPr>
          <w:sz w:val="24"/>
          <w:szCs w:val="24"/>
        </w:rPr>
        <w:t>;</w:t>
      </w:r>
    </w:p>
    <w:p w:rsidR="00BF066D" w:rsidRDefault="00BF066D" w:rsidP="00FB6089">
      <w:pPr>
        <w:jc w:val="both"/>
        <w:rPr>
          <w:sz w:val="24"/>
          <w:szCs w:val="24"/>
        </w:rPr>
      </w:pPr>
      <w:r>
        <w:rPr>
          <w:sz w:val="24"/>
          <w:szCs w:val="24"/>
        </w:rPr>
        <w:t>- общий объем доходов на 2015 год в сумме 6</w:t>
      </w:r>
      <w:r w:rsidR="00AF284E">
        <w:rPr>
          <w:sz w:val="24"/>
          <w:szCs w:val="24"/>
        </w:rPr>
        <w:t xml:space="preserve"> </w:t>
      </w:r>
      <w:r>
        <w:rPr>
          <w:sz w:val="24"/>
          <w:szCs w:val="24"/>
        </w:rPr>
        <w:t xml:space="preserve">865 тыс. руб., </w:t>
      </w:r>
      <w:r w:rsidR="00C44EED">
        <w:rPr>
          <w:sz w:val="24"/>
          <w:szCs w:val="24"/>
        </w:rPr>
        <w:t>общий объем расходов 6 865 тыс. руб.</w:t>
      </w:r>
    </w:p>
    <w:p w:rsidR="00B1223B" w:rsidRDefault="003C3824" w:rsidP="00FB6089">
      <w:pPr>
        <w:jc w:val="both"/>
        <w:rPr>
          <w:sz w:val="24"/>
          <w:szCs w:val="24"/>
        </w:rPr>
      </w:pPr>
      <w:r>
        <w:rPr>
          <w:sz w:val="24"/>
          <w:szCs w:val="24"/>
        </w:rPr>
        <w:t xml:space="preserve"> </w:t>
      </w:r>
      <w:r w:rsidR="00657BEF">
        <w:rPr>
          <w:sz w:val="24"/>
          <w:szCs w:val="24"/>
        </w:rPr>
        <w:t xml:space="preserve">       </w:t>
      </w:r>
      <w:r w:rsidR="00DB07A7">
        <w:rPr>
          <w:sz w:val="24"/>
          <w:szCs w:val="24"/>
        </w:rPr>
        <w:t xml:space="preserve"> </w:t>
      </w:r>
      <w:r w:rsidR="00657BEF">
        <w:rPr>
          <w:sz w:val="24"/>
          <w:szCs w:val="24"/>
        </w:rPr>
        <w:t xml:space="preserve">  В течение 2013 года изменения в бюджет вносились </w:t>
      </w:r>
      <w:r w:rsidR="009C7F6A">
        <w:rPr>
          <w:sz w:val="24"/>
          <w:szCs w:val="24"/>
        </w:rPr>
        <w:t xml:space="preserve">4 раза решениями Думы Поселения: от 20.03.2013г. № 12, от 30.05.2013г. № 21, </w:t>
      </w:r>
      <w:r w:rsidR="007F6567">
        <w:rPr>
          <w:sz w:val="24"/>
          <w:szCs w:val="24"/>
        </w:rPr>
        <w:t>от 19.09.2013г. № 29, от 17.12.2013г. № 36.</w:t>
      </w:r>
      <w:r w:rsidR="00B1223B">
        <w:rPr>
          <w:sz w:val="24"/>
          <w:szCs w:val="24"/>
        </w:rPr>
        <w:t xml:space="preserve"> В результате изменений по состоянию на 31.12.2013 года уточненные значения по доходам и расходам бюджета Семигорского СП на 2013 год имеют следующие показатели:</w:t>
      </w:r>
    </w:p>
    <w:p w:rsidR="00B1223B" w:rsidRDefault="00B1223B" w:rsidP="00B1223B">
      <w:pPr>
        <w:tabs>
          <w:tab w:val="left" w:pos="747"/>
        </w:tabs>
        <w:jc w:val="both"/>
        <w:outlineLvl w:val="0"/>
        <w:rPr>
          <w:sz w:val="24"/>
          <w:szCs w:val="24"/>
        </w:rPr>
      </w:pPr>
      <w:r>
        <w:rPr>
          <w:sz w:val="24"/>
          <w:szCs w:val="24"/>
        </w:rPr>
        <w:t xml:space="preserve">- исполнение по доходам составило в сумме  </w:t>
      </w:r>
      <w:r>
        <w:rPr>
          <w:b/>
          <w:sz w:val="24"/>
          <w:szCs w:val="24"/>
        </w:rPr>
        <w:t xml:space="preserve">8 954 </w:t>
      </w:r>
      <w:r>
        <w:rPr>
          <w:sz w:val="24"/>
          <w:szCs w:val="24"/>
        </w:rPr>
        <w:t>тыс. руб.,</w:t>
      </w:r>
      <w:r w:rsidRPr="00F23B66">
        <w:rPr>
          <w:sz w:val="24"/>
          <w:szCs w:val="24"/>
        </w:rPr>
        <w:t xml:space="preserve"> </w:t>
      </w:r>
      <w:r>
        <w:rPr>
          <w:sz w:val="24"/>
          <w:szCs w:val="24"/>
        </w:rPr>
        <w:t xml:space="preserve">в том числе безвозмездные перечисления из бюджетов других уровней в сумме </w:t>
      </w:r>
      <w:r>
        <w:rPr>
          <w:b/>
          <w:sz w:val="24"/>
          <w:szCs w:val="24"/>
        </w:rPr>
        <w:t>8 212</w:t>
      </w:r>
      <w:r>
        <w:rPr>
          <w:sz w:val="24"/>
          <w:szCs w:val="24"/>
        </w:rPr>
        <w:t xml:space="preserve"> тыс. руб. или </w:t>
      </w:r>
      <w:r w:rsidR="00064557">
        <w:rPr>
          <w:sz w:val="24"/>
          <w:szCs w:val="24"/>
        </w:rPr>
        <w:t>91,7</w:t>
      </w:r>
      <w:r>
        <w:rPr>
          <w:sz w:val="24"/>
          <w:szCs w:val="24"/>
        </w:rPr>
        <w:t xml:space="preserve">%; налоговые и неналоговые доходы исполнены в сумме </w:t>
      </w:r>
      <w:r>
        <w:rPr>
          <w:b/>
          <w:sz w:val="24"/>
          <w:szCs w:val="24"/>
        </w:rPr>
        <w:t xml:space="preserve"> </w:t>
      </w:r>
      <w:r w:rsidR="00064557">
        <w:rPr>
          <w:b/>
          <w:sz w:val="24"/>
          <w:szCs w:val="24"/>
        </w:rPr>
        <w:t>742</w:t>
      </w:r>
      <w:r>
        <w:rPr>
          <w:sz w:val="24"/>
          <w:szCs w:val="24"/>
        </w:rPr>
        <w:t xml:space="preserve"> тыс. руб. или </w:t>
      </w:r>
      <w:r w:rsidR="00064557">
        <w:rPr>
          <w:sz w:val="24"/>
          <w:szCs w:val="24"/>
        </w:rPr>
        <w:t>8,3</w:t>
      </w:r>
      <w:r>
        <w:rPr>
          <w:sz w:val="24"/>
          <w:szCs w:val="24"/>
        </w:rPr>
        <w:t xml:space="preserve">% от общих доходов бюджета поселения; </w:t>
      </w:r>
    </w:p>
    <w:p w:rsidR="00672539" w:rsidRDefault="00B1223B" w:rsidP="00672539">
      <w:pPr>
        <w:tabs>
          <w:tab w:val="left" w:pos="747"/>
        </w:tabs>
        <w:jc w:val="both"/>
        <w:outlineLvl w:val="0"/>
        <w:rPr>
          <w:sz w:val="24"/>
          <w:szCs w:val="24"/>
        </w:rPr>
      </w:pPr>
      <w:r>
        <w:rPr>
          <w:sz w:val="24"/>
          <w:szCs w:val="24"/>
        </w:rPr>
        <w:t xml:space="preserve">- исполнение по расходам в сумме </w:t>
      </w:r>
      <w:r w:rsidR="00064557">
        <w:rPr>
          <w:b/>
          <w:sz w:val="24"/>
          <w:szCs w:val="24"/>
        </w:rPr>
        <w:t>9 681</w:t>
      </w:r>
      <w:r>
        <w:rPr>
          <w:sz w:val="24"/>
          <w:szCs w:val="24"/>
        </w:rPr>
        <w:t xml:space="preserve"> тыс. руб. с превышением </w:t>
      </w:r>
      <w:r w:rsidR="00064557">
        <w:rPr>
          <w:sz w:val="24"/>
          <w:szCs w:val="24"/>
        </w:rPr>
        <w:t>расходов над доходами 727 тыс. руб.</w:t>
      </w:r>
    </w:p>
    <w:p w:rsidR="00F36AC6" w:rsidRPr="00AE3022" w:rsidRDefault="00672539" w:rsidP="00AE3022">
      <w:pPr>
        <w:tabs>
          <w:tab w:val="left" w:pos="747"/>
        </w:tabs>
        <w:jc w:val="both"/>
        <w:outlineLvl w:val="0"/>
        <w:rPr>
          <w:sz w:val="24"/>
          <w:szCs w:val="24"/>
        </w:rPr>
      </w:pPr>
      <w:r>
        <w:rPr>
          <w:sz w:val="24"/>
          <w:szCs w:val="24"/>
        </w:rPr>
        <w:t xml:space="preserve">         </w:t>
      </w:r>
      <w:r w:rsidR="00064557">
        <w:rPr>
          <w:sz w:val="24"/>
          <w:szCs w:val="24"/>
        </w:rPr>
        <w:t xml:space="preserve"> </w:t>
      </w:r>
      <w:r w:rsidRPr="00DC4345">
        <w:rPr>
          <w:sz w:val="24"/>
          <w:szCs w:val="24"/>
        </w:rPr>
        <w:t xml:space="preserve">КСП района отмечает, что превышение  дефицита бюджета </w:t>
      </w:r>
      <w:r>
        <w:rPr>
          <w:sz w:val="24"/>
          <w:szCs w:val="24"/>
        </w:rPr>
        <w:t>Семигорского</w:t>
      </w:r>
      <w:r w:rsidRPr="00DC4345">
        <w:rPr>
          <w:sz w:val="24"/>
          <w:szCs w:val="24"/>
        </w:rPr>
        <w:t xml:space="preserve"> МО над ограничениями, установленными ст. 92</w:t>
      </w:r>
      <w:r>
        <w:rPr>
          <w:sz w:val="24"/>
          <w:szCs w:val="24"/>
        </w:rPr>
        <w:t>.</w:t>
      </w:r>
      <w:r w:rsidRPr="00DC4345">
        <w:rPr>
          <w:sz w:val="24"/>
          <w:szCs w:val="24"/>
        </w:rPr>
        <w:t>1 БК РФ, осуществлено, в пределах суммы снижения остатков средств на счет по учету средств бюджета</w:t>
      </w:r>
      <w:r>
        <w:rPr>
          <w:sz w:val="24"/>
          <w:szCs w:val="24"/>
        </w:rPr>
        <w:t xml:space="preserve"> Семигорского МО в объеме 772 тыс. руб. </w:t>
      </w:r>
      <w:r w:rsidR="00F36AC6">
        <w:rPr>
          <w:sz w:val="24"/>
          <w:szCs w:val="24"/>
        </w:rPr>
        <w:t xml:space="preserve">          </w:t>
      </w:r>
    </w:p>
    <w:p w:rsidR="00F36AC6" w:rsidRPr="00AE3022" w:rsidRDefault="00F36AC6" w:rsidP="00F36AC6">
      <w:pPr>
        <w:jc w:val="both"/>
        <w:rPr>
          <w:sz w:val="24"/>
          <w:szCs w:val="24"/>
        </w:rPr>
      </w:pPr>
      <w:r w:rsidRPr="00CD29FB">
        <w:rPr>
          <w:i/>
          <w:sz w:val="24"/>
          <w:szCs w:val="24"/>
        </w:rPr>
        <w:t xml:space="preserve">          </w:t>
      </w:r>
      <w:r w:rsidRPr="00AE3022">
        <w:rPr>
          <w:sz w:val="24"/>
          <w:szCs w:val="24"/>
        </w:rPr>
        <w:t>Параметры бюджета поселения в первоначальной и окончательной редакциях представлены в таблице № 1.</w:t>
      </w:r>
    </w:p>
    <w:p w:rsidR="00F36AC6" w:rsidRDefault="00F36AC6" w:rsidP="00F36AC6">
      <w:pPr>
        <w:jc w:val="right"/>
        <w:rPr>
          <w:sz w:val="24"/>
          <w:szCs w:val="24"/>
        </w:rPr>
      </w:pPr>
      <w:r>
        <w:rPr>
          <w:sz w:val="24"/>
          <w:szCs w:val="24"/>
        </w:rPr>
        <w:t>Таблица № 1.</w:t>
      </w:r>
    </w:p>
    <w:p w:rsidR="00F36AC6" w:rsidRDefault="00F36AC6" w:rsidP="00F36AC6">
      <w:pPr>
        <w:jc w:val="right"/>
        <w:rPr>
          <w:sz w:val="24"/>
          <w:szCs w:val="24"/>
        </w:rPr>
      </w:pPr>
      <w:r>
        <w:rPr>
          <w:sz w:val="24"/>
          <w:szCs w:val="24"/>
        </w:rPr>
        <w:t>Тыс. руб.</w:t>
      </w:r>
    </w:p>
    <w:tbl>
      <w:tblPr>
        <w:tblStyle w:val="a4"/>
        <w:tblW w:w="10348" w:type="dxa"/>
        <w:tblInd w:w="108" w:type="dxa"/>
        <w:tblLayout w:type="fixed"/>
        <w:tblLook w:val="04A0"/>
      </w:tblPr>
      <w:tblGrid>
        <w:gridCol w:w="1701"/>
        <w:gridCol w:w="1383"/>
        <w:gridCol w:w="1458"/>
        <w:gridCol w:w="1458"/>
        <w:gridCol w:w="1458"/>
        <w:gridCol w:w="1331"/>
        <w:gridCol w:w="1559"/>
      </w:tblGrid>
      <w:tr w:rsidR="00EF329B" w:rsidRPr="000352CE" w:rsidTr="00172CC1">
        <w:tc>
          <w:tcPr>
            <w:tcW w:w="1701" w:type="dxa"/>
            <w:shd w:val="clear" w:color="auto" w:fill="BFBFBF" w:themeFill="background1" w:themeFillShade="BF"/>
            <w:vAlign w:val="center"/>
          </w:tcPr>
          <w:p w:rsidR="00EF329B" w:rsidRPr="00076F23" w:rsidRDefault="00EF329B" w:rsidP="00172CC1">
            <w:pPr>
              <w:ind w:right="-108"/>
              <w:jc w:val="center"/>
              <w:rPr>
                <w:b/>
              </w:rPr>
            </w:pPr>
            <w:r w:rsidRPr="00076F23">
              <w:rPr>
                <w:b/>
              </w:rPr>
              <w:t>Характеристики бюджета</w:t>
            </w:r>
          </w:p>
        </w:tc>
        <w:tc>
          <w:tcPr>
            <w:tcW w:w="1383" w:type="dxa"/>
            <w:tcBorders>
              <w:right w:val="single" w:sz="4" w:space="0" w:color="auto"/>
            </w:tcBorders>
            <w:shd w:val="clear" w:color="auto" w:fill="BFBFBF" w:themeFill="background1" w:themeFillShade="BF"/>
            <w:vAlign w:val="center"/>
          </w:tcPr>
          <w:p w:rsidR="00EF329B" w:rsidRPr="00076F23" w:rsidRDefault="00EF329B" w:rsidP="00172CC1">
            <w:pPr>
              <w:jc w:val="center"/>
              <w:rPr>
                <w:b/>
              </w:rPr>
            </w:pPr>
            <w:r w:rsidRPr="00076F23">
              <w:rPr>
                <w:b/>
              </w:rPr>
              <w:t>Решение Думы от</w:t>
            </w:r>
          </w:p>
          <w:p w:rsidR="00EF329B" w:rsidRPr="00076F23" w:rsidRDefault="00EF329B" w:rsidP="00172CC1">
            <w:pPr>
              <w:jc w:val="center"/>
              <w:rPr>
                <w:b/>
              </w:rPr>
            </w:pPr>
            <w:r w:rsidRPr="00076F23">
              <w:rPr>
                <w:b/>
              </w:rPr>
              <w:t xml:space="preserve">24.12.2012г.№ </w:t>
            </w:r>
            <w:r>
              <w:rPr>
                <w:b/>
              </w:rPr>
              <w:t>221</w:t>
            </w:r>
          </w:p>
          <w:p w:rsidR="00EF329B" w:rsidRPr="00076F23" w:rsidRDefault="00EF329B" w:rsidP="00172CC1">
            <w:pPr>
              <w:jc w:val="center"/>
              <w:rPr>
                <w:b/>
              </w:rPr>
            </w:pPr>
          </w:p>
        </w:tc>
        <w:tc>
          <w:tcPr>
            <w:tcW w:w="1458" w:type="dxa"/>
            <w:tcBorders>
              <w:left w:val="single" w:sz="4" w:space="0" w:color="auto"/>
            </w:tcBorders>
            <w:shd w:val="clear" w:color="auto" w:fill="BFBFBF" w:themeFill="background1" w:themeFillShade="BF"/>
            <w:vAlign w:val="center"/>
          </w:tcPr>
          <w:p w:rsidR="00EF329B" w:rsidRPr="00076F23" w:rsidRDefault="00EF329B" w:rsidP="00172CC1">
            <w:pPr>
              <w:jc w:val="center"/>
              <w:rPr>
                <w:b/>
              </w:rPr>
            </w:pPr>
            <w:r w:rsidRPr="00076F23">
              <w:rPr>
                <w:b/>
              </w:rPr>
              <w:t>Решение Думы от</w:t>
            </w:r>
          </w:p>
          <w:p w:rsidR="00EF329B" w:rsidRPr="00076F23" w:rsidRDefault="001228B9" w:rsidP="00172CC1">
            <w:pPr>
              <w:jc w:val="center"/>
              <w:rPr>
                <w:b/>
              </w:rPr>
            </w:pPr>
            <w:r>
              <w:rPr>
                <w:b/>
              </w:rPr>
              <w:t>20</w:t>
            </w:r>
            <w:r w:rsidR="00EF329B" w:rsidRPr="00076F23">
              <w:rPr>
                <w:b/>
              </w:rPr>
              <w:t>.0</w:t>
            </w:r>
            <w:r>
              <w:rPr>
                <w:b/>
              </w:rPr>
              <w:t>3</w:t>
            </w:r>
            <w:r w:rsidR="00EF329B" w:rsidRPr="00076F23">
              <w:rPr>
                <w:b/>
              </w:rPr>
              <w:t xml:space="preserve">.2013г.№ </w:t>
            </w:r>
            <w:r>
              <w:rPr>
                <w:b/>
              </w:rPr>
              <w:t>12</w:t>
            </w:r>
          </w:p>
        </w:tc>
        <w:tc>
          <w:tcPr>
            <w:tcW w:w="1458" w:type="dxa"/>
            <w:shd w:val="clear" w:color="auto" w:fill="BFBFBF" w:themeFill="background1" w:themeFillShade="BF"/>
            <w:vAlign w:val="center"/>
          </w:tcPr>
          <w:p w:rsidR="00EF329B" w:rsidRPr="00076F23" w:rsidRDefault="00EF329B" w:rsidP="00172CC1">
            <w:pPr>
              <w:jc w:val="center"/>
              <w:rPr>
                <w:b/>
              </w:rPr>
            </w:pPr>
            <w:r w:rsidRPr="00076F23">
              <w:rPr>
                <w:b/>
              </w:rPr>
              <w:t>Решение Думы от</w:t>
            </w:r>
          </w:p>
          <w:p w:rsidR="00EF329B" w:rsidRPr="00076F23" w:rsidRDefault="00EF329B" w:rsidP="00172CC1">
            <w:pPr>
              <w:jc w:val="center"/>
              <w:rPr>
                <w:b/>
              </w:rPr>
            </w:pPr>
            <w:r>
              <w:rPr>
                <w:b/>
              </w:rPr>
              <w:t>30</w:t>
            </w:r>
            <w:r w:rsidRPr="00076F23">
              <w:rPr>
                <w:b/>
              </w:rPr>
              <w:t>.0</w:t>
            </w:r>
            <w:r>
              <w:rPr>
                <w:b/>
              </w:rPr>
              <w:t>5</w:t>
            </w:r>
            <w:r w:rsidRPr="00076F23">
              <w:rPr>
                <w:b/>
              </w:rPr>
              <w:t xml:space="preserve">.2013г.№ </w:t>
            </w:r>
            <w:r>
              <w:rPr>
                <w:b/>
              </w:rPr>
              <w:t>21</w:t>
            </w:r>
          </w:p>
        </w:tc>
        <w:tc>
          <w:tcPr>
            <w:tcW w:w="1458" w:type="dxa"/>
            <w:shd w:val="clear" w:color="auto" w:fill="BFBFBF" w:themeFill="background1" w:themeFillShade="BF"/>
            <w:vAlign w:val="center"/>
          </w:tcPr>
          <w:p w:rsidR="00EF329B" w:rsidRPr="00076F23" w:rsidRDefault="00EF329B" w:rsidP="00172CC1">
            <w:pPr>
              <w:jc w:val="center"/>
              <w:rPr>
                <w:b/>
              </w:rPr>
            </w:pPr>
            <w:r w:rsidRPr="00076F23">
              <w:rPr>
                <w:b/>
              </w:rPr>
              <w:t xml:space="preserve">Решение Думы от </w:t>
            </w:r>
            <w:r w:rsidR="001228B9">
              <w:rPr>
                <w:b/>
              </w:rPr>
              <w:t>19</w:t>
            </w:r>
            <w:r w:rsidRPr="00076F23">
              <w:rPr>
                <w:b/>
              </w:rPr>
              <w:t xml:space="preserve">.09.2013г.№ </w:t>
            </w:r>
            <w:r w:rsidR="00F43E3E">
              <w:rPr>
                <w:b/>
              </w:rPr>
              <w:t>29</w:t>
            </w:r>
          </w:p>
        </w:tc>
        <w:tc>
          <w:tcPr>
            <w:tcW w:w="1331" w:type="dxa"/>
            <w:tcBorders>
              <w:right w:val="single" w:sz="4" w:space="0" w:color="auto"/>
            </w:tcBorders>
            <w:shd w:val="clear" w:color="auto" w:fill="BFBFBF" w:themeFill="background1" w:themeFillShade="BF"/>
            <w:vAlign w:val="center"/>
          </w:tcPr>
          <w:p w:rsidR="00EF329B" w:rsidRPr="00076F23" w:rsidRDefault="00EF329B" w:rsidP="00172CC1">
            <w:pPr>
              <w:jc w:val="center"/>
              <w:rPr>
                <w:b/>
              </w:rPr>
            </w:pPr>
            <w:r w:rsidRPr="00076F23">
              <w:rPr>
                <w:b/>
              </w:rPr>
              <w:t xml:space="preserve">Решение Думы от </w:t>
            </w:r>
            <w:r w:rsidR="00F43E3E">
              <w:rPr>
                <w:b/>
              </w:rPr>
              <w:t>17</w:t>
            </w:r>
            <w:r w:rsidRPr="00076F23">
              <w:rPr>
                <w:b/>
              </w:rPr>
              <w:t>.1</w:t>
            </w:r>
            <w:r w:rsidR="00F43E3E">
              <w:rPr>
                <w:b/>
              </w:rPr>
              <w:t>2</w:t>
            </w:r>
            <w:r w:rsidRPr="00076F23">
              <w:rPr>
                <w:b/>
              </w:rPr>
              <w:t xml:space="preserve">.2013г.№ </w:t>
            </w:r>
            <w:r w:rsidR="00F43E3E">
              <w:rPr>
                <w:b/>
              </w:rPr>
              <w:t>36</w:t>
            </w:r>
          </w:p>
        </w:tc>
        <w:tc>
          <w:tcPr>
            <w:tcW w:w="1559" w:type="dxa"/>
            <w:tcBorders>
              <w:left w:val="single" w:sz="4" w:space="0" w:color="auto"/>
            </w:tcBorders>
            <w:shd w:val="clear" w:color="auto" w:fill="BFBFBF" w:themeFill="background1" w:themeFillShade="BF"/>
            <w:vAlign w:val="center"/>
          </w:tcPr>
          <w:p w:rsidR="00EF329B" w:rsidRDefault="00EF329B" w:rsidP="00172CC1">
            <w:pPr>
              <w:widowControl/>
              <w:autoSpaceDE/>
              <w:autoSpaceDN/>
              <w:adjustRightInd/>
              <w:spacing w:after="200" w:line="276" w:lineRule="auto"/>
              <w:jc w:val="center"/>
              <w:rPr>
                <w:b/>
              </w:rPr>
            </w:pPr>
            <w:r>
              <w:rPr>
                <w:b/>
              </w:rPr>
              <w:t xml:space="preserve">Проект решения «Отчет об исполнении бюджета </w:t>
            </w:r>
            <w:r w:rsidR="000160B1">
              <w:rPr>
                <w:b/>
              </w:rPr>
              <w:t>Семигорского</w:t>
            </w:r>
            <w:r>
              <w:rPr>
                <w:b/>
              </w:rPr>
              <w:t xml:space="preserve">  СП МО за </w:t>
            </w:r>
            <w:r>
              <w:rPr>
                <w:b/>
              </w:rPr>
              <w:lastRenderedPageBreak/>
              <w:t>2013 год»</w:t>
            </w:r>
          </w:p>
          <w:p w:rsidR="00EF329B" w:rsidRPr="00076F23" w:rsidRDefault="00EF329B" w:rsidP="00172CC1">
            <w:pPr>
              <w:jc w:val="center"/>
              <w:rPr>
                <w:b/>
              </w:rPr>
            </w:pPr>
          </w:p>
        </w:tc>
      </w:tr>
      <w:tr w:rsidR="00EF329B" w:rsidRPr="000352CE" w:rsidTr="000160B1">
        <w:tc>
          <w:tcPr>
            <w:tcW w:w="1701" w:type="dxa"/>
          </w:tcPr>
          <w:p w:rsidR="00EF329B" w:rsidRPr="00076F23" w:rsidRDefault="00EF329B" w:rsidP="005429BE">
            <w:pPr>
              <w:jc w:val="both"/>
              <w:rPr>
                <w:b/>
              </w:rPr>
            </w:pPr>
            <w:r w:rsidRPr="00076F23">
              <w:rPr>
                <w:b/>
              </w:rPr>
              <w:lastRenderedPageBreak/>
              <w:t>доходы</w:t>
            </w:r>
          </w:p>
        </w:tc>
        <w:tc>
          <w:tcPr>
            <w:tcW w:w="1383" w:type="dxa"/>
            <w:tcBorders>
              <w:right w:val="single" w:sz="4" w:space="0" w:color="auto"/>
            </w:tcBorders>
          </w:tcPr>
          <w:p w:rsidR="00EF329B" w:rsidRPr="000352CE" w:rsidRDefault="00EF329B" w:rsidP="005429BE">
            <w:pPr>
              <w:jc w:val="center"/>
            </w:pPr>
            <w:r>
              <w:t>595</w:t>
            </w:r>
          </w:p>
        </w:tc>
        <w:tc>
          <w:tcPr>
            <w:tcW w:w="1458" w:type="dxa"/>
            <w:tcBorders>
              <w:left w:val="single" w:sz="4" w:space="0" w:color="auto"/>
            </w:tcBorders>
          </w:tcPr>
          <w:p w:rsidR="00EF329B" w:rsidRPr="000352CE" w:rsidRDefault="00EF329B" w:rsidP="005429BE">
            <w:pPr>
              <w:jc w:val="center"/>
            </w:pPr>
            <w:r>
              <w:t>595</w:t>
            </w:r>
          </w:p>
        </w:tc>
        <w:tc>
          <w:tcPr>
            <w:tcW w:w="1458" w:type="dxa"/>
          </w:tcPr>
          <w:p w:rsidR="00EF329B" w:rsidRPr="000352CE" w:rsidRDefault="00EF329B" w:rsidP="000979FE">
            <w:pPr>
              <w:jc w:val="center"/>
            </w:pPr>
            <w:r>
              <w:t>595</w:t>
            </w:r>
          </w:p>
        </w:tc>
        <w:tc>
          <w:tcPr>
            <w:tcW w:w="1458" w:type="dxa"/>
          </w:tcPr>
          <w:p w:rsidR="00EF329B" w:rsidRPr="000352CE" w:rsidRDefault="00F43E3E" w:rsidP="005429BE">
            <w:pPr>
              <w:jc w:val="center"/>
            </w:pPr>
            <w:r>
              <w:t>595</w:t>
            </w:r>
          </w:p>
        </w:tc>
        <w:tc>
          <w:tcPr>
            <w:tcW w:w="1331" w:type="dxa"/>
            <w:tcBorders>
              <w:right w:val="single" w:sz="4" w:space="0" w:color="auto"/>
            </w:tcBorders>
          </w:tcPr>
          <w:p w:rsidR="00EF329B" w:rsidRPr="000352CE" w:rsidRDefault="000160B1" w:rsidP="005429BE">
            <w:pPr>
              <w:jc w:val="center"/>
            </w:pPr>
            <w:r>
              <w:t>725</w:t>
            </w:r>
          </w:p>
        </w:tc>
        <w:tc>
          <w:tcPr>
            <w:tcW w:w="1559" w:type="dxa"/>
            <w:tcBorders>
              <w:left w:val="single" w:sz="4" w:space="0" w:color="auto"/>
            </w:tcBorders>
          </w:tcPr>
          <w:p w:rsidR="00EF329B" w:rsidRPr="000352CE" w:rsidRDefault="000160B1" w:rsidP="005429BE">
            <w:pPr>
              <w:jc w:val="center"/>
            </w:pPr>
            <w:r>
              <w:t>742</w:t>
            </w:r>
          </w:p>
        </w:tc>
      </w:tr>
      <w:tr w:rsidR="00EF329B" w:rsidRPr="000352CE" w:rsidTr="000160B1">
        <w:tc>
          <w:tcPr>
            <w:tcW w:w="1701" w:type="dxa"/>
          </w:tcPr>
          <w:p w:rsidR="00EF329B" w:rsidRPr="00076F23" w:rsidRDefault="00EF329B" w:rsidP="005429BE">
            <w:pPr>
              <w:jc w:val="both"/>
              <w:rPr>
                <w:b/>
              </w:rPr>
            </w:pPr>
            <w:r w:rsidRPr="00076F23">
              <w:rPr>
                <w:b/>
              </w:rPr>
              <w:t>МБТ</w:t>
            </w:r>
          </w:p>
        </w:tc>
        <w:tc>
          <w:tcPr>
            <w:tcW w:w="1383" w:type="dxa"/>
            <w:tcBorders>
              <w:right w:val="single" w:sz="4" w:space="0" w:color="auto"/>
            </w:tcBorders>
          </w:tcPr>
          <w:p w:rsidR="00EF329B" w:rsidRPr="000352CE" w:rsidRDefault="00EF329B" w:rsidP="005429BE">
            <w:pPr>
              <w:jc w:val="center"/>
            </w:pPr>
            <w:r>
              <w:t>6 239</w:t>
            </w:r>
          </w:p>
        </w:tc>
        <w:tc>
          <w:tcPr>
            <w:tcW w:w="1458" w:type="dxa"/>
            <w:tcBorders>
              <w:left w:val="single" w:sz="4" w:space="0" w:color="auto"/>
            </w:tcBorders>
          </w:tcPr>
          <w:p w:rsidR="00EF329B" w:rsidRPr="000352CE" w:rsidRDefault="001228B9" w:rsidP="005429BE">
            <w:pPr>
              <w:jc w:val="center"/>
            </w:pPr>
            <w:r>
              <w:t>7 470</w:t>
            </w:r>
          </w:p>
        </w:tc>
        <w:tc>
          <w:tcPr>
            <w:tcW w:w="1458" w:type="dxa"/>
          </w:tcPr>
          <w:p w:rsidR="00EF329B" w:rsidRPr="000352CE" w:rsidRDefault="00EF329B" w:rsidP="000979FE">
            <w:pPr>
              <w:jc w:val="center"/>
            </w:pPr>
            <w:r>
              <w:t>7 970</w:t>
            </w:r>
          </w:p>
        </w:tc>
        <w:tc>
          <w:tcPr>
            <w:tcW w:w="1458" w:type="dxa"/>
          </w:tcPr>
          <w:p w:rsidR="00EF329B" w:rsidRPr="000352CE" w:rsidRDefault="00F43E3E" w:rsidP="005429BE">
            <w:pPr>
              <w:jc w:val="center"/>
            </w:pPr>
            <w:r>
              <w:t>8 044</w:t>
            </w:r>
          </w:p>
        </w:tc>
        <w:tc>
          <w:tcPr>
            <w:tcW w:w="1331" w:type="dxa"/>
            <w:tcBorders>
              <w:right w:val="single" w:sz="4" w:space="0" w:color="auto"/>
            </w:tcBorders>
          </w:tcPr>
          <w:p w:rsidR="00EF329B" w:rsidRPr="000352CE" w:rsidRDefault="00F43E3E" w:rsidP="005429BE">
            <w:pPr>
              <w:jc w:val="center"/>
            </w:pPr>
            <w:r>
              <w:t>8 233</w:t>
            </w:r>
          </w:p>
        </w:tc>
        <w:tc>
          <w:tcPr>
            <w:tcW w:w="1559" w:type="dxa"/>
            <w:tcBorders>
              <w:left w:val="single" w:sz="4" w:space="0" w:color="auto"/>
            </w:tcBorders>
          </w:tcPr>
          <w:p w:rsidR="00EF329B" w:rsidRPr="000352CE" w:rsidRDefault="000160B1" w:rsidP="005429BE">
            <w:pPr>
              <w:jc w:val="center"/>
            </w:pPr>
            <w:r>
              <w:t>8 212</w:t>
            </w:r>
          </w:p>
        </w:tc>
      </w:tr>
      <w:tr w:rsidR="00EF329B" w:rsidRPr="000352CE" w:rsidTr="000160B1">
        <w:tc>
          <w:tcPr>
            <w:tcW w:w="1701" w:type="dxa"/>
          </w:tcPr>
          <w:p w:rsidR="00EF329B" w:rsidRPr="00076F23" w:rsidRDefault="00EF329B" w:rsidP="005429BE">
            <w:pPr>
              <w:jc w:val="both"/>
              <w:rPr>
                <w:b/>
              </w:rPr>
            </w:pPr>
            <w:r w:rsidRPr="00076F23">
              <w:rPr>
                <w:b/>
              </w:rPr>
              <w:t xml:space="preserve">Расходы </w:t>
            </w:r>
          </w:p>
        </w:tc>
        <w:tc>
          <w:tcPr>
            <w:tcW w:w="1383" w:type="dxa"/>
            <w:tcBorders>
              <w:right w:val="single" w:sz="4" w:space="0" w:color="auto"/>
            </w:tcBorders>
          </w:tcPr>
          <w:p w:rsidR="00EF329B" w:rsidRPr="000352CE" w:rsidRDefault="00EF329B" w:rsidP="005429BE">
            <w:pPr>
              <w:jc w:val="center"/>
            </w:pPr>
            <w:r>
              <w:t>6 834</w:t>
            </w:r>
          </w:p>
        </w:tc>
        <w:tc>
          <w:tcPr>
            <w:tcW w:w="1458" w:type="dxa"/>
            <w:tcBorders>
              <w:left w:val="single" w:sz="4" w:space="0" w:color="auto"/>
            </w:tcBorders>
          </w:tcPr>
          <w:p w:rsidR="00EF329B" w:rsidRPr="000352CE" w:rsidRDefault="001228B9" w:rsidP="005429BE">
            <w:pPr>
              <w:jc w:val="center"/>
            </w:pPr>
            <w:r>
              <w:t>9 528</w:t>
            </w:r>
          </w:p>
        </w:tc>
        <w:tc>
          <w:tcPr>
            <w:tcW w:w="1458" w:type="dxa"/>
          </w:tcPr>
          <w:p w:rsidR="00EF329B" w:rsidRPr="000352CE" w:rsidRDefault="00EF329B" w:rsidP="000979FE">
            <w:pPr>
              <w:jc w:val="center"/>
            </w:pPr>
            <w:r>
              <w:t>10 028</w:t>
            </w:r>
          </w:p>
        </w:tc>
        <w:tc>
          <w:tcPr>
            <w:tcW w:w="1458" w:type="dxa"/>
          </w:tcPr>
          <w:p w:rsidR="00EF329B" w:rsidRPr="000352CE" w:rsidRDefault="00F43E3E" w:rsidP="005429BE">
            <w:pPr>
              <w:jc w:val="center"/>
            </w:pPr>
            <w:r>
              <w:t>10 102</w:t>
            </w:r>
          </w:p>
        </w:tc>
        <w:tc>
          <w:tcPr>
            <w:tcW w:w="1331" w:type="dxa"/>
            <w:tcBorders>
              <w:right w:val="single" w:sz="4" w:space="0" w:color="auto"/>
            </w:tcBorders>
          </w:tcPr>
          <w:p w:rsidR="00EF329B" w:rsidRPr="000352CE" w:rsidRDefault="000160B1" w:rsidP="005429BE">
            <w:pPr>
              <w:jc w:val="center"/>
            </w:pPr>
            <w:r>
              <w:t>10 421</w:t>
            </w:r>
          </w:p>
        </w:tc>
        <w:tc>
          <w:tcPr>
            <w:tcW w:w="1559" w:type="dxa"/>
            <w:tcBorders>
              <w:left w:val="single" w:sz="4" w:space="0" w:color="auto"/>
            </w:tcBorders>
          </w:tcPr>
          <w:p w:rsidR="00EF329B" w:rsidRPr="000352CE" w:rsidRDefault="000979FE" w:rsidP="005429BE">
            <w:pPr>
              <w:jc w:val="center"/>
            </w:pPr>
            <w:r>
              <w:t>9 681</w:t>
            </w:r>
          </w:p>
        </w:tc>
      </w:tr>
      <w:tr w:rsidR="00EF329B" w:rsidRPr="000352CE" w:rsidTr="000160B1">
        <w:tc>
          <w:tcPr>
            <w:tcW w:w="1701" w:type="dxa"/>
          </w:tcPr>
          <w:p w:rsidR="00EF329B" w:rsidRPr="00076F23" w:rsidRDefault="00EF329B" w:rsidP="005429BE">
            <w:pPr>
              <w:jc w:val="both"/>
              <w:rPr>
                <w:b/>
              </w:rPr>
            </w:pPr>
            <w:r w:rsidRPr="00076F23">
              <w:rPr>
                <w:b/>
              </w:rPr>
              <w:t xml:space="preserve">Дефицит </w:t>
            </w:r>
          </w:p>
        </w:tc>
        <w:tc>
          <w:tcPr>
            <w:tcW w:w="1383" w:type="dxa"/>
            <w:tcBorders>
              <w:right w:val="single" w:sz="4" w:space="0" w:color="auto"/>
            </w:tcBorders>
          </w:tcPr>
          <w:p w:rsidR="00EF329B" w:rsidRPr="000352CE" w:rsidRDefault="00EF329B" w:rsidP="005429BE">
            <w:pPr>
              <w:jc w:val="center"/>
            </w:pPr>
            <w:r>
              <w:t>-</w:t>
            </w:r>
          </w:p>
        </w:tc>
        <w:tc>
          <w:tcPr>
            <w:tcW w:w="1458" w:type="dxa"/>
            <w:tcBorders>
              <w:left w:val="single" w:sz="4" w:space="0" w:color="auto"/>
            </w:tcBorders>
          </w:tcPr>
          <w:p w:rsidR="00EF329B" w:rsidRPr="001228B9" w:rsidRDefault="001228B9" w:rsidP="005429BE">
            <w:pPr>
              <w:jc w:val="center"/>
              <w:rPr>
                <w:b/>
              </w:rPr>
            </w:pPr>
            <w:r w:rsidRPr="001228B9">
              <w:rPr>
                <w:b/>
              </w:rPr>
              <w:t>1 463</w:t>
            </w:r>
          </w:p>
        </w:tc>
        <w:tc>
          <w:tcPr>
            <w:tcW w:w="1458" w:type="dxa"/>
          </w:tcPr>
          <w:p w:rsidR="00EF329B" w:rsidRPr="00076F23" w:rsidRDefault="001228B9" w:rsidP="000979FE">
            <w:pPr>
              <w:jc w:val="center"/>
              <w:rPr>
                <w:b/>
              </w:rPr>
            </w:pPr>
            <w:r>
              <w:rPr>
                <w:b/>
              </w:rPr>
              <w:t>1 463</w:t>
            </w:r>
          </w:p>
        </w:tc>
        <w:tc>
          <w:tcPr>
            <w:tcW w:w="1458" w:type="dxa"/>
          </w:tcPr>
          <w:p w:rsidR="00EF329B" w:rsidRPr="000352CE" w:rsidRDefault="00F43E3E" w:rsidP="005429BE">
            <w:pPr>
              <w:jc w:val="center"/>
            </w:pPr>
            <w:r>
              <w:t>1 463</w:t>
            </w:r>
          </w:p>
        </w:tc>
        <w:tc>
          <w:tcPr>
            <w:tcW w:w="1331" w:type="dxa"/>
            <w:tcBorders>
              <w:right w:val="single" w:sz="4" w:space="0" w:color="auto"/>
            </w:tcBorders>
          </w:tcPr>
          <w:p w:rsidR="00EF329B" w:rsidRPr="000352CE" w:rsidRDefault="000160B1" w:rsidP="005429BE">
            <w:pPr>
              <w:jc w:val="center"/>
            </w:pPr>
            <w:r>
              <w:t>1 463</w:t>
            </w:r>
          </w:p>
        </w:tc>
        <w:tc>
          <w:tcPr>
            <w:tcW w:w="1559" w:type="dxa"/>
            <w:tcBorders>
              <w:left w:val="single" w:sz="4" w:space="0" w:color="auto"/>
            </w:tcBorders>
          </w:tcPr>
          <w:p w:rsidR="00EF329B" w:rsidRPr="000352CE" w:rsidRDefault="000979FE" w:rsidP="005429BE">
            <w:pPr>
              <w:jc w:val="center"/>
            </w:pPr>
            <w:r>
              <w:t>727</w:t>
            </w:r>
          </w:p>
        </w:tc>
      </w:tr>
    </w:tbl>
    <w:p w:rsidR="00F36AC6" w:rsidRPr="000352CE" w:rsidRDefault="00F36AC6" w:rsidP="00F36AC6">
      <w:pPr>
        <w:jc w:val="both"/>
      </w:pPr>
    </w:p>
    <w:p w:rsidR="00F36AC6" w:rsidRDefault="00F36AC6" w:rsidP="00F36AC6">
      <w:pPr>
        <w:ind w:firstLine="709"/>
        <w:jc w:val="both"/>
        <w:rPr>
          <w:sz w:val="24"/>
          <w:szCs w:val="24"/>
        </w:rPr>
      </w:pPr>
      <w:r>
        <w:rPr>
          <w:sz w:val="24"/>
          <w:szCs w:val="24"/>
        </w:rPr>
        <w:t>Изменения, внесенные в местный бюджет в течении 2013 года, обусловлены увеличением объемо</w:t>
      </w:r>
      <w:r w:rsidR="000979FE">
        <w:rPr>
          <w:sz w:val="24"/>
          <w:szCs w:val="24"/>
        </w:rPr>
        <w:t>м</w:t>
      </w:r>
      <w:r>
        <w:rPr>
          <w:sz w:val="24"/>
          <w:szCs w:val="24"/>
        </w:rPr>
        <w:t xml:space="preserve"> </w:t>
      </w:r>
      <w:r w:rsidR="000979FE">
        <w:rPr>
          <w:sz w:val="24"/>
          <w:szCs w:val="24"/>
        </w:rPr>
        <w:t xml:space="preserve">расходов и </w:t>
      </w:r>
      <w:r>
        <w:rPr>
          <w:sz w:val="24"/>
          <w:szCs w:val="24"/>
        </w:rPr>
        <w:t xml:space="preserve"> об</w:t>
      </w:r>
      <w:r w:rsidR="000979FE">
        <w:rPr>
          <w:sz w:val="24"/>
          <w:szCs w:val="24"/>
        </w:rPr>
        <w:t>ъемом межбюджетных трансфертов</w:t>
      </w:r>
      <w:r w:rsidR="00195909">
        <w:rPr>
          <w:sz w:val="24"/>
          <w:szCs w:val="24"/>
        </w:rPr>
        <w:t xml:space="preserve"> (далее – МБТ)</w:t>
      </w:r>
      <w:r w:rsidR="000979FE">
        <w:rPr>
          <w:sz w:val="24"/>
          <w:szCs w:val="24"/>
        </w:rPr>
        <w:t xml:space="preserve">, получаемых из других бюджетов бюджетной </w:t>
      </w:r>
      <w:r w:rsidR="00195909">
        <w:rPr>
          <w:sz w:val="24"/>
          <w:szCs w:val="24"/>
        </w:rPr>
        <w:t>системы Российской Федерации.</w:t>
      </w:r>
    </w:p>
    <w:p w:rsidR="00F36AC6" w:rsidRDefault="00CD29FB" w:rsidP="00F36AC6">
      <w:pPr>
        <w:ind w:firstLine="709"/>
        <w:jc w:val="both"/>
        <w:rPr>
          <w:sz w:val="24"/>
          <w:szCs w:val="24"/>
        </w:rPr>
      </w:pPr>
      <w:r>
        <w:rPr>
          <w:sz w:val="24"/>
          <w:szCs w:val="24"/>
        </w:rPr>
        <w:t>Семигорское</w:t>
      </w:r>
      <w:r w:rsidR="00F36AC6">
        <w:rPr>
          <w:sz w:val="24"/>
          <w:szCs w:val="24"/>
        </w:rPr>
        <w:t xml:space="preserve"> СП отнесено к 4 группе дотационности, т.к доля МБТ за исключением субвенции в собственных доходах МО составляет более </w:t>
      </w:r>
      <w:r w:rsidR="00F36AC6" w:rsidRPr="009F61E3">
        <w:rPr>
          <w:i/>
          <w:sz w:val="24"/>
          <w:szCs w:val="24"/>
        </w:rPr>
        <w:t>90%</w:t>
      </w:r>
      <w:r w:rsidR="00F36AC6">
        <w:rPr>
          <w:sz w:val="24"/>
          <w:szCs w:val="24"/>
        </w:rPr>
        <w:t>.</w:t>
      </w:r>
    </w:p>
    <w:p w:rsidR="00F36AC6" w:rsidRDefault="00F36AC6" w:rsidP="00F36AC6">
      <w:pPr>
        <w:ind w:firstLine="709"/>
        <w:jc w:val="both"/>
        <w:rPr>
          <w:sz w:val="24"/>
          <w:szCs w:val="24"/>
        </w:rPr>
      </w:pPr>
      <w:r>
        <w:rPr>
          <w:sz w:val="24"/>
          <w:szCs w:val="24"/>
        </w:rPr>
        <w:t xml:space="preserve">Увеличение бюджетных назначений, отраженных в годовом отчете об исполнении бюджета, по сравнению с первоначальной редакцией решения о бюджете в течение 2013 года было осуществлено по доходам бюджета МО на </w:t>
      </w:r>
      <w:r w:rsidR="0047153B">
        <w:rPr>
          <w:sz w:val="24"/>
          <w:szCs w:val="24"/>
        </w:rPr>
        <w:t>2 120</w:t>
      </w:r>
      <w:r>
        <w:rPr>
          <w:sz w:val="24"/>
          <w:szCs w:val="24"/>
        </w:rPr>
        <w:t xml:space="preserve"> тыс. руб. Расходы местного бюджета по отчету </w:t>
      </w:r>
      <w:r w:rsidR="0047153B">
        <w:rPr>
          <w:sz w:val="24"/>
          <w:szCs w:val="24"/>
        </w:rPr>
        <w:t xml:space="preserve">об исполнении бюджета </w:t>
      </w:r>
      <w:r>
        <w:rPr>
          <w:sz w:val="24"/>
          <w:szCs w:val="24"/>
        </w:rPr>
        <w:t xml:space="preserve">по сравнению с первоначальной редакцией решения о бюджете увеличены на </w:t>
      </w:r>
      <w:r w:rsidR="00033A9B">
        <w:rPr>
          <w:sz w:val="24"/>
          <w:szCs w:val="24"/>
        </w:rPr>
        <w:t>2 847</w:t>
      </w:r>
      <w:r>
        <w:rPr>
          <w:sz w:val="24"/>
          <w:szCs w:val="24"/>
        </w:rPr>
        <w:t xml:space="preserve"> тыс. руб.</w:t>
      </w:r>
    </w:p>
    <w:p w:rsidR="0025262A" w:rsidRPr="0025262A" w:rsidRDefault="00F36AC6" w:rsidP="00F36AC6">
      <w:pPr>
        <w:ind w:firstLine="709"/>
        <w:jc w:val="both"/>
        <w:rPr>
          <w:sz w:val="24"/>
          <w:szCs w:val="24"/>
        </w:rPr>
      </w:pPr>
      <w:r w:rsidRPr="0025262A">
        <w:rPr>
          <w:sz w:val="24"/>
          <w:szCs w:val="24"/>
          <w:u w:val="single"/>
        </w:rPr>
        <w:t xml:space="preserve">Анализ динамики показателей исполнения бюджета муниципального образования показывает, что темпы роста фактически доходов и расходов бюджета имеют положительную динамику. Объем доходов в 2013 году по сравнению с данными 2012 года вырос на </w:t>
      </w:r>
      <w:r w:rsidR="00EE2B3C" w:rsidRPr="0025262A">
        <w:rPr>
          <w:sz w:val="24"/>
          <w:szCs w:val="24"/>
          <w:u w:val="single"/>
        </w:rPr>
        <w:t>141</w:t>
      </w:r>
      <w:r w:rsidRPr="0025262A">
        <w:rPr>
          <w:sz w:val="24"/>
          <w:szCs w:val="24"/>
          <w:u w:val="single"/>
        </w:rPr>
        <w:t xml:space="preserve"> тыс. руб. или на </w:t>
      </w:r>
      <w:r w:rsidR="00EE2B3C" w:rsidRPr="0025262A">
        <w:rPr>
          <w:sz w:val="24"/>
          <w:szCs w:val="24"/>
          <w:u w:val="single"/>
        </w:rPr>
        <w:t>123,4</w:t>
      </w:r>
      <w:r w:rsidRPr="0025262A">
        <w:rPr>
          <w:sz w:val="24"/>
          <w:szCs w:val="24"/>
          <w:u w:val="single"/>
        </w:rPr>
        <w:t>%.</w:t>
      </w:r>
      <w:r w:rsidRPr="0025262A">
        <w:rPr>
          <w:sz w:val="24"/>
          <w:szCs w:val="24"/>
        </w:rPr>
        <w:t xml:space="preserve"> Темп роста расходов к 2012 году составил 11</w:t>
      </w:r>
      <w:r w:rsidR="0025262A" w:rsidRPr="0025262A">
        <w:rPr>
          <w:sz w:val="24"/>
          <w:szCs w:val="24"/>
        </w:rPr>
        <w:t>8</w:t>
      </w:r>
      <w:r w:rsidRPr="0025262A">
        <w:rPr>
          <w:sz w:val="24"/>
          <w:szCs w:val="24"/>
        </w:rPr>
        <w:t>%</w:t>
      </w:r>
      <w:r w:rsidR="0025262A" w:rsidRPr="0025262A">
        <w:rPr>
          <w:sz w:val="24"/>
          <w:szCs w:val="24"/>
        </w:rPr>
        <w:t xml:space="preserve"> (или на 1 520 тыс. руб.).</w:t>
      </w:r>
      <w:r w:rsidRPr="0025262A">
        <w:rPr>
          <w:sz w:val="24"/>
          <w:szCs w:val="24"/>
        </w:rPr>
        <w:t xml:space="preserve"> </w:t>
      </w:r>
    </w:p>
    <w:p w:rsidR="00FC06AC" w:rsidRDefault="00FC06AC" w:rsidP="00FC06AC">
      <w:pPr>
        <w:tabs>
          <w:tab w:val="left" w:pos="747"/>
        </w:tabs>
        <w:jc w:val="both"/>
        <w:outlineLvl w:val="0"/>
        <w:rPr>
          <w:sz w:val="24"/>
          <w:szCs w:val="24"/>
        </w:rPr>
      </w:pPr>
    </w:p>
    <w:p w:rsidR="00FC06AC" w:rsidRDefault="009C0640" w:rsidP="00FC06AC">
      <w:pPr>
        <w:tabs>
          <w:tab w:val="left" w:pos="747"/>
        </w:tabs>
        <w:jc w:val="center"/>
        <w:outlineLvl w:val="0"/>
        <w:rPr>
          <w:b/>
          <w:sz w:val="24"/>
          <w:szCs w:val="24"/>
        </w:rPr>
      </w:pPr>
      <w:r>
        <w:rPr>
          <w:b/>
          <w:sz w:val="24"/>
          <w:szCs w:val="24"/>
        </w:rPr>
        <w:t>2</w:t>
      </w:r>
      <w:r w:rsidR="00FC06AC" w:rsidRPr="00286EC1">
        <w:rPr>
          <w:b/>
          <w:sz w:val="24"/>
          <w:szCs w:val="24"/>
        </w:rPr>
        <w:t xml:space="preserve">. Исполнение доходной части бюджета </w:t>
      </w:r>
      <w:r>
        <w:rPr>
          <w:b/>
          <w:sz w:val="24"/>
          <w:szCs w:val="24"/>
        </w:rPr>
        <w:t>Семигорского сельского</w:t>
      </w:r>
      <w:r w:rsidR="00AF3AD7">
        <w:rPr>
          <w:b/>
          <w:sz w:val="24"/>
          <w:szCs w:val="24"/>
        </w:rPr>
        <w:t xml:space="preserve"> поселения</w:t>
      </w:r>
    </w:p>
    <w:p w:rsidR="00FC06AC" w:rsidRPr="00286EC1" w:rsidRDefault="00FC06AC" w:rsidP="00FC06AC">
      <w:pPr>
        <w:tabs>
          <w:tab w:val="left" w:pos="747"/>
        </w:tabs>
        <w:jc w:val="center"/>
        <w:outlineLvl w:val="0"/>
        <w:rPr>
          <w:b/>
          <w:sz w:val="24"/>
          <w:szCs w:val="24"/>
        </w:rPr>
      </w:pPr>
    </w:p>
    <w:p w:rsidR="00FC06AC" w:rsidRDefault="009C0640" w:rsidP="00FC06AC">
      <w:pPr>
        <w:ind w:firstLine="709"/>
        <w:jc w:val="both"/>
        <w:rPr>
          <w:sz w:val="24"/>
          <w:szCs w:val="24"/>
        </w:rPr>
      </w:pPr>
      <w:r>
        <w:rPr>
          <w:sz w:val="24"/>
          <w:szCs w:val="24"/>
        </w:rPr>
        <w:t>Доходы бюджета Поселения в 2013 году сформированы за счет отчислений</w:t>
      </w:r>
      <w:r w:rsidR="007537AA">
        <w:rPr>
          <w:sz w:val="24"/>
          <w:szCs w:val="24"/>
        </w:rPr>
        <w:t xml:space="preserve"> федеральных налогов и сборов, неналоговых доходов, безвозмездных поступлений из областного бюджета и бюджета муниципального района </w:t>
      </w:r>
      <w:r w:rsidR="009517B1">
        <w:rPr>
          <w:sz w:val="24"/>
          <w:szCs w:val="24"/>
        </w:rPr>
        <w:t>в общей сумме 8 954 тыс. руб., в том числе:</w:t>
      </w:r>
    </w:p>
    <w:p w:rsidR="009517B1" w:rsidRDefault="009517B1" w:rsidP="00FC06AC">
      <w:pPr>
        <w:ind w:firstLine="709"/>
        <w:jc w:val="both"/>
        <w:rPr>
          <w:sz w:val="24"/>
          <w:szCs w:val="24"/>
        </w:rPr>
      </w:pPr>
      <w:r>
        <w:rPr>
          <w:sz w:val="24"/>
          <w:szCs w:val="24"/>
        </w:rPr>
        <w:t xml:space="preserve">- налоговые доходы </w:t>
      </w:r>
      <w:r w:rsidR="00F75BE5">
        <w:rPr>
          <w:sz w:val="24"/>
          <w:szCs w:val="24"/>
        </w:rPr>
        <w:t>– 631 тыс. руб. при уточненном плане 614 тыс. руб.;</w:t>
      </w:r>
    </w:p>
    <w:p w:rsidR="00F75BE5" w:rsidRDefault="00F75BE5" w:rsidP="00FC06AC">
      <w:pPr>
        <w:ind w:firstLine="709"/>
        <w:jc w:val="both"/>
        <w:rPr>
          <w:sz w:val="24"/>
          <w:szCs w:val="24"/>
        </w:rPr>
      </w:pPr>
      <w:r>
        <w:rPr>
          <w:sz w:val="24"/>
          <w:szCs w:val="24"/>
        </w:rPr>
        <w:t xml:space="preserve">- неналоговые </w:t>
      </w:r>
      <w:r w:rsidR="00AF462E">
        <w:rPr>
          <w:sz w:val="24"/>
          <w:szCs w:val="24"/>
        </w:rPr>
        <w:t xml:space="preserve">доходы – 111 тыс. руб.  при плане </w:t>
      </w:r>
      <w:r w:rsidR="00C01B15">
        <w:rPr>
          <w:sz w:val="24"/>
          <w:szCs w:val="24"/>
        </w:rPr>
        <w:t>111 тыс. руб.;</w:t>
      </w:r>
    </w:p>
    <w:p w:rsidR="00C01B15" w:rsidRPr="00806236" w:rsidRDefault="00C01B15" w:rsidP="00FC06AC">
      <w:pPr>
        <w:ind w:firstLine="709"/>
        <w:jc w:val="both"/>
        <w:rPr>
          <w:sz w:val="24"/>
          <w:szCs w:val="24"/>
        </w:rPr>
      </w:pPr>
      <w:r>
        <w:rPr>
          <w:sz w:val="24"/>
          <w:szCs w:val="24"/>
        </w:rPr>
        <w:t xml:space="preserve">- безвозмездные  поступления – 8 212 тыс. руб. </w:t>
      </w:r>
      <w:r w:rsidR="00DC69AF">
        <w:rPr>
          <w:sz w:val="24"/>
          <w:szCs w:val="24"/>
        </w:rPr>
        <w:t xml:space="preserve">при плановых значениях 8 233 тыс. руб. </w:t>
      </w:r>
    </w:p>
    <w:p w:rsidR="00173628" w:rsidRDefault="00064C1E" w:rsidP="00173628">
      <w:pPr>
        <w:ind w:firstLine="709"/>
        <w:jc w:val="both"/>
        <w:rPr>
          <w:sz w:val="24"/>
          <w:szCs w:val="24"/>
        </w:rPr>
      </w:pPr>
      <w:r>
        <w:rPr>
          <w:sz w:val="24"/>
          <w:szCs w:val="24"/>
        </w:rPr>
        <w:t xml:space="preserve">Налоговые и неналоговые </w:t>
      </w:r>
      <w:r w:rsidR="00FC06AC" w:rsidRPr="00806236">
        <w:rPr>
          <w:sz w:val="24"/>
          <w:szCs w:val="24"/>
        </w:rPr>
        <w:t xml:space="preserve">доходы бюджета </w:t>
      </w:r>
      <w:r w:rsidR="00181D43">
        <w:rPr>
          <w:sz w:val="24"/>
          <w:szCs w:val="24"/>
        </w:rPr>
        <w:t>Семигорского С</w:t>
      </w:r>
      <w:r w:rsidR="00FC06AC">
        <w:rPr>
          <w:sz w:val="24"/>
          <w:szCs w:val="24"/>
        </w:rPr>
        <w:t>П</w:t>
      </w:r>
      <w:r w:rsidR="00FC06AC" w:rsidRPr="00806236">
        <w:rPr>
          <w:sz w:val="24"/>
          <w:szCs w:val="24"/>
        </w:rPr>
        <w:t xml:space="preserve"> в 201</w:t>
      </w:r>
      <w:r w:rsidR="008643B1">
        <w:rPr>
          <w:sz w:val="24"/>
          <w:szCs w:val="24"/>
        </w:rPr>
        <w:t>3</w:t>
      </w:r>
      <w:r w:rsidR="00FC06AC" w:rsidRPr="00806236">
        <w:rPr>
          <w:sz w:val="24"/>
          <w:szCs w:val="24"/>
        </w:rPr>
        <w:t xml:space="preserve"> году исполнены в сумме </w:t>
      </w:r>
      <w:r>
        <w:rPr>
          <w:sz w:val="24"/>
          <w:szCs w:val="24"/>
        </w:rPr>
        <w:t xml:space="preserve"> </w:t>
      </w:r>
      <w:r w:rsidR="009E7D3B">
        <w:rPr>
          <w:sz w:val="24"/>
          <w:szCs w:val="24"/>
        </w:rPr>
        <w:t>742</w:t>
      </w:r>
      <w:r w:rsidR="00FC06AC" w:rsidRPr="00806236">
        <w:rPr>
          <w:sz w:val="24"/>
          <w:szCs w:val="24"/>
        </w:rPr>
        <w:t xml:space="preserve"> тыс.руб. (</w:t>
      </w:r>
      <w:r w:rsidR="009E7D3B">
        <w:rPr>
          <w:sz w:val="24"/>
          <w:szCs w:val="24"/>
        </w:rPr>
        <w:t>102,4</w:t>
      </w:r>
      <w:r w:rsidR="00FC06AC">
        <w:rPr>
          <w:sz w:val="24"/>
          <w:szCs w:val="24"/>
        </w:rPr>
        <w:t xml:space="preserve">% от </w:t>
      </w:r>
      <w:r w:rsidR="00FC06AC" w:rsidRPr="00806236">
        <w:rPr>
          <w:sz w:val="24"/>
          <w:szCs w:val="24"/>
        </w:rPr>
        <w:t xml:space="preserve">плана). Необходимо отметить, что объем </w:t>
      </w:r>
      <w:r w:rsidR="00C6342F">
        <w:rPr>
          <w:sz w:val="24"/>
          <w:szCs w:val="24"/>
        </w:rPr>
        <w:t>указанных</w:t>
      </w:r>
      <w:r w:rsidR="00FC06AC" w:rsidRPr="00806236">
        <w:rPr>
          <w:sz w:val="24"/>
          <w:szCs w:val="24"/>
        </w:rPr>
        <w:t xml:space="preserve"> доходов бюджета увеличился на </w:t>
      </w:r>
      <w:r w:rsidR="009E7D3B">
        <w:rPr>
          <w:sz w:val="24"/>
          <w:szCs w:val="24"/>
        </w:rPr>
        <w:t>23,5</w:t>
      </w:r>
      <w:r w:rsidR="00FC06AC" w:rsidRPr="00806236">
        <w:rPr>
          <w:sz w:val="24"/>
          <w:szCs w:val="24"/>
        </w:rPr>
        <w:t>% к уровню 201</w:t>
      </w:r>
      <w:r w:rsidR="00D130B4">
        <w:rPr>
          <w:sz w:val="24"/>
          <w:szCs w:val="24"/>
        </w:rPr>
        <w:t>2</w:t>
      </w:r>
      <w:r w:rsidR="00FC06AC" w:rsidRPr="00806236">
        <w:rPr>
          <w:sz w:val="24"/>
          <w:szCs w:val="24"/>
        </w:rPr>
        <w:t xml:space="preserve"> года (что является положительной тенденцией) и составил </w:t>
      </w:r>
      <w:r w:rsidR="009E7D3B">
        <w:rPr>
          <w:sz w:val="24"/>
          <w:szCs w:val="24"/>
        </w:rPr>
        <w:t>8,3</w:t>
      </w:r>
      <w:r w:rsidR="00FC06AC" w:rsidRPr="00806236">
        <w:rPr>
          <w:sz w:val="24"/>
          <w:szCs w:val="24"/>
        </w:rPr>
        <w:t xml:space="preserve">% в общей сумме доходов бюджета </w:t>
      </w:r>
      <w:r w:rsidR="00FC06AC">
        <w:rPr>
          <w:sz w:val="24"/>
          <w:szCs w:val="24"/>
        </w:rPr>
        <w:t>Поселения</w:t>
      </w:r>
      <w:r w:rsidR="007A67B3">
        <w:rPr>
          <w:sz w:val="24"/>
          <w:szCs w:val="24"/>
        </w:rPr>
        <w:t>.</w:t>
      </w:r>
    </w:p>
    <w:p w:rsidR="00AB5858" w:rsidRPr="00AB5858" w:rsidRDefault="00560C3E" w:rsidP="009136E4">
      <w:pPr>
        <w:pStyle w:val="a3"/>
        <w:ind w:left="709"/>
        <w:jc w:val="both"/>
        <w:rPr>
          <w:sz w:val="24"/>
          <w:szCs w:val="24"/>
        </w:rPr>
      </w:pPr>
      <w:r w:rsidRPr="009136E4">
        <w:rPr>
          <w:i/>
          <w:sz w:val="24"/>
          <w:szCs w:val="24"/>
          <w:u w:val="single"/>
        </w:rPr>
        <w:t>Налоговые доходы</w:t>
      </w:r>
      <w:r w:rsidRPr="00AB5858">
        <w:rPr>
          <w:sz w:val="24"/>
          <w:szCs w:val="24"/>
        </w:rPr>
        <w:t xml:space="preserve"> сформированы на 96,8% за счет налога на доходы физических лиц.</w:t>
      </w:r>
      <w:r w:rsidR="00354586" w:rsidRPr="00AB5858">
        <w:rPr>
          <w:sz w:val="24"/>
          <w:szCs w:val="24"/>
        </w:rPr>
        <w:t xml:space="preserve"> Налоги на имущество поступили в сумме 5 тыс. руб. или 100% от плановых значений. </w:t>
      </w:r>
    </w:p>
    <w:p w:rsidR="00194E67" w:rsidRDefault="00AB5858" w:rsidP="00AB5858">
      <w:pPr>
        <w:jc w:val="both"/>
        <w:rPr>
          <w:sz w:val="24"/>
          <w:szCs w:val="24"/>
        </w:rPr>
      </w:pPr>
      <w:r>
        <w:rPr>
          <w:sz w:val="24"/>
          <w:szCs w:val="24"/>
        </w:rPr>
        <w:t xml:space="preserve">            </w:t>
      </w:r>
      <w:r w:rsidR="00354586" w:rsidRPr="00AB5858">
        <w:rPr>
          <w:sz w:val="24"/>
          <w:szCs w:val="24"/>
        </w:rPr>
        <w:t xml:space="preserve">Земельный налог </w:t>
      </w:r>
      <w:r w:rsidR="0069469A">
        <w:rPr>
          <w:sz w:val="24"/>
          <w:szCs w:val="24"/>
        </w:rPr>
        <w:t xml:space="preserve">является местным налогом и в соответствии со ст. 61 БК РФ поступает в бюджет Поселения </w:t>
      </w:r>
      <w:r w:rsidR="0054439E">
        <w:rPr>
          <w:sz w:val="24"/>
          <w:szCs w:val="24"/>
        </w:rPr>
        <w:t>по нормативу 100%. Объем поступления земельного налога в 2013 году составил 3 тыс. руб. (100%).</w:t>
      </w:r>
    </w:p>
    <w:p w:rsidR="00560C3E" w:rsidRPr="00AB5858" w:rsidRDefault="00194E67" w:rsidP="00AB5858">
      <w:pPr>
        <w:jc w:val="both"/>
        <w:rPr>
          <w:sz w:val="24"/>
          <w:szCs w:val="24"/>
        </w:rPr>
      </w:pPr>
      <w:r>
        <w:rPr>
          <w:sz w:val="24"/>
          <w:szCs w:val="24"/>
        </w:rPr>
        <w:t xml:space="preserve">            Общая сумма поступлений по государственной пошлине за совершение нотариальных действий должностными лицами </w:t>
      </w:r>
      <w:r w:rsidR="00AD247B">
        <w:rPr>
          <w:sz w:val="24"/>
          <w:szCs w:val="24"/>
        </w:rPr>
        <w:t xml:space="preserve">органов местного самоуправления, уполномоченными в соответствии с законодательными актами РФ на совершение нотариальных действий, </w:t>
      </w:r>
      <w:r>
        <w:rPr>
          <w:sz w:val="24"/>
          <w:szCs w:val="24"/>
        </w:rPr>
        <w:t xml:space="preserve">составила 5 тыс. руб. </w:t>
      </w:r>
      <w:r w:rsidR="009136E4">
        <w:rPr>
          <w:sz w:val="24"/>
          <w:szCs w:val="24"/>
        </w:rPr>
        <w:t>(100% от плана)</w:t>
      </w:r>
      <w:r w:rsidR="00173628" w:rsidRPr="00AB5858">
        <w:rPr>
          <w:sz w:val="24"/>
          <w:szCs w:val="24"/>
        </w:rPr>
        <w:t xml:space="preserve"> </w:t>
      </w:r>
    </w:p>
    <w:p w:rsidR="00354586" w:rsidRDefault="00173628" w:rsidP="00173628">
      <w:pPr>
        <w:jc w:val="both"/>
        <w:rPr>
          <w:sz w:val="24"/>
          <w:szCs w:val="24"/>
        </w:rPr>
      </w:pPr>
      <w:r>
        <w:rPr>
          <w:sz w:val="24"/>
          <w:szCs w:val="24"/>
        </w:rPr>
        <w:t xml:space="preserve">           </w:t>
      </w:r>
      <w:r w:rsidR="009136E4">
        <w:rPr>
          <w:sz w:val="24"/>
          <w:szCs w:val="24"/>
        </w:rPr>
        <w:t xml:space="preserve"> </w:t>
      </w:r>
      <w:r w:rsidR="009136E4" w:rsidRPr="00DF3081">
        <w:rPr>
          <w:i/>
          <w:sz w:val="24"/>
          <w:szCs w:val="24"/>
          <w:u w:val="single"/>
        </w:rPr>
        <w:t>Неналоговые доходы</w:t>
      </w:r>
      <w:r w:rsidR="009136E4">
        <w:rPr>
          <w:sz w:val="24"/>
          <w:szCs w:val="24"/>
        </w:rPr>
        <w:t xml:space="preserve"> поступили в местный бюджет в сумме </w:t>
      </w:r>
      <w:r w:rsidR="002F3FCA">
        <w:rPr>
          <w:sz w:val="24"/>
          <w:szCs w:val="24"/>
        </w:rPr>
        <w:t>111 тыс. руб. и исполнены на 100% от уточненных плановых назначений.</w:t>
      </w:r>
    </w:p>
    <w:p w:rsidR="000C2AD1" w:rsidRPr="00173628" w:rsidRDefault="000C2AD1" w:rsidP="00173628">
      <w:pPr>
        <w:jc w:val="both"/>
        <w:rPr>
          <w:sz w:val="24"/>
          <w:szCs w:val="24"/>
        </w:rPr>
      </w:pPr>
      <w:r>
        <w:rPr>
          <w:sz w:val="24"/>
          <w:szCs w:val="24"/>
        </w:rPr>
        <w:t xml:space="preserve">           </w:t>
      </w:r>
      <w:r w:rsidR="00CD1924">
        <w:rPr>
          <w:sz w:val="24"/>
          <w:szCs w:val="24"/>
        </w:rPr>
        <w:t xml:space="preserve">По данным Департамента по управлению муниципальным имуществом администрации Нижнеилимского муниципального района </w:t>
      </w:r>
      <w:r w:rsidR="009229BE">
        <w:rPr>
          <w:sz w:val="24"/>
          <w:szCs w:val="24"/>
        </w:rPr>
        <w:t>на 01.01.2014г. заключено</w:t>
      </w:r>
      <w:r w:rsidR="00F16453">
        <w:rPr>
          <w:sz w:val="24"/>
          <w:szCs w:val="24"/>
        </w:rPr>
        <w:t xml:space="preserve"> 8 договоров аренды по земельным участкам. За отчетный период </w:t>
      </w:r>
      <w:r w:rsidR="00303CBF">
        <w:rPr>
          <w:sz w:val="24"/>
          <w:szCs w:val="24"/>
        </w:rPr>
        <w:t>средства от аренды земельных участков, государственная собственность</w:t>
      </w:r>
      <w:r w:rsidR="003E7155">
        <w:rPr>
          <w:sz w:val="24"/>
          <w:szCs w:val="24"/>
        </w:rPr>
        <w:t xml:space="preserve"> на которые не разграничена, поступили в сумме 5 тыс. руб.</w:t>
      </w:r>
    </w:p>
    <w:p w:rsidR="003720D8" w:rsidRDefault="0082237A" w:rsidP="00DB03E6">
      <w:pPr>
        <w:tabs>
          <w:tab w:val="left" w:pos="747"/>
        </w:tabs>
        <w:jc w:val="both"/>
        <w:outlineLvl w:val="0"/>
        <w:rPr>
          <w:rFonts w:eastAsia="Calibri"/>
          <w:sz w:val="24"/>
          <w:szCs w:val="24"/>
        </w:rPr>
      </w:pPr>
      <w:r>
        <w:rPr>
          <w:rFonts w:eastAsia="Calibri"/>
          <w:sz w:val="24"/>
          <w:szCs w:val="24"/>
        </w:rPr>
        <w:t xml:space="preserve">          </w:t>
      </w:r>
      <w:r w:rsidR="004711A2">
        <w:rPr>
          <w:rFonts w:eastAsia="Calibri"/>
          <w:sz w:val="24"/>
          <w:szCs w:val="24"/>
        </w:rPr>
        <w:t xml:space="preserve">Доходы от денежных взысканий </w:t>
      </w:r>
      <w:r w:rsidR="00DA1AE0">
        <w:rPr>
          <w:rFonts w:eastAsia="Calibri"/>
          <w:sz w:val="24"/>
          <w:szCs w:val="24"/>
        </w:rPr>
        <w:t>(</w:t>
      </w:r>
      <w:r w:rsidR="003633CB">
        <w:rPr>
          <w:rFonts w:eastAsia="Calibri"/>
          <w:sz w:val="24"/>
          <w:szCs w:val="24"/>
        </w:rPr>
        <w:t>пени</w:t>
      </w:r>
      <w:r w:rsidR="00630D0B">
        <w:rPr>
          <w:rFonts w:eastAsia="Calibri"/>
          <w:sz w:val="24"/>
          <w:szCs w:val="24"/>
        </w:rPr>
        <w:t>) составил</w:t>
      </w:r>
      <w:r w:rsidR="00830BC5">
        <w:rPr>
          <w:rFonts w:eastAsia="Calibri"/>
          <w:sz w:val="24"/>
          <w:szCs w:val="24"/>
        </w:rPr>
        <w:t>и</w:t>
      </w:r>
      <w:r w:rsidR="00630D0B">
        <w:rPr>
          <w:rFonts w:eastAsia="Calibri"/>
          <w:sz w:val="24"/>
          <w:szCs w:val="24"/>
        </w:rPr>
        <w:t xml:space="preserve"> </w:t>
      </w:r>
      <w:r w:rsidR="00583C46">
        <w:rPr>
          <w:rFonts w:eastAsia="Calibri"/>
          <w:sz w:val="24"/>
          <w:szCs w:val="24"/>
        </w:rPr>
        <w:t>106</w:t>
      </w:r>
      <w:r w:rsidR="00630D0B">
        <w:rPr>
          <w:rFonts w:eastAsia="Calibri"/>
          <w:sz w:val="24"/>
          <w:szCs w:val="24"/>
        </w:rPr>
        <w:t xml:space="preserve"> тыс. руб. или 100%. Указанная сумма </w:t>
      </w:r>
      <w:r w:rsidR="000D39C6">
        <w:rPr>
          <w:rFonts w:eastAsia="Calibri"/>
          <w:sz w:val="24"/>
          <w:szCs w:val="24"/>
        </w:rPr>
        <w:t>была взыскана с поставщика ОАО «Дорожная служба»</w:t>
      </w:r>
      <w:r w:rsidR="00830BC5">
        <w:rPr>
          <w:rFonts w:eastAsia="Calibri"/>
          <w:sz w:val="24"/>
          <w:szCs w:val="24"/>
        </w:rPr>
        <w:t xml:space="preserve"> за </w:t>
      </w:r>
      <w:r w:rsidR="00007AB9">
        <w:rPr>
          <w:rFonts w:eastAsia="Calibri"/>
          <w:sz w:val="24"/>
          <w:szCs w:val="24"/>
        </w:rPr>
        <w:t xml:space="preserve"> неосновательно</w:t>
      </w:r>
      <w:r w:rsidR="00830BC5">
        <w:rPr>
          <w:rFonts w:eastAsia="Calibri"/>
          <w:sz w:val="24"/>
          <w:szCs w:val="24"/>
        </w:rPr>
        <w:t>е</w:t>
      </w:r>
      <w:r w:rsidR="00007AB9">
        <w:rPr>
          <w:rFonts w:eastAsia="Calibri"/>
          <w:sz w:val="24"/>
          <w:szCs w:val="24"/>
        </w:rPr>
        <w:t xml:space="preserve"> обогащени</w:t>
      </w:r>
      <w:r w:rsidR="00830BC5">
        <w:rPr>
          <w:rFonts w:eastAsia="Calibri"/>
          <w:sz w:val="24"/>
          <w:szCs w:val="24"/>
        </w:rPr>
        <w:t>е</w:t>
      </w:r>
      <w:r w:rsidR="00007AB9">
        <w:rPr>
          <w:rFonts w:eastAsia="Calibri"/>
          <w:sz w:val="24"/>
          <w:szCs w:val="24"/>
        </w:rPr>
        <w:t xml:space="preserve"> </w:t>
      </w:r>
      <w:r w:rsidR="00830BC5">
        <w:rPr>
          <w:rFonts w:eastAsia="Calibri"/>
          <w:sz w:val="24"/>
          <w:szCs w:val="24"/>
        </w:rPr>
        <w:t>по</w:t>
      </w:r>
      <w:r w:rsidR="00007AB9">
        <w:rPr>
          <w:rFonts w:eastAsia="Calibri"/>
          <w:sz w:val="24"/>
          <w:szCs w:val="24"/>
        </w:rPr>
        <w:t xml:space="preserve"> неисполнени</w:t>
      </w:r>
      <w:r w:rsidR="00830BC5">
        <w:rPr>
          <w:rFonts w:eastAsia="Calibri"/>
          <w:sz w:val="24"/>
          <w:szCs w:val="24"/>
        </w:rPr>
        <w:t>ю</w:t>
      </w:r>
      <w:r w:rsidR="00007AB9">
        <w:rPr>
          <w:rFonts w:eastAsia="Calibri"/>
          <w:sz w:val="24"/>
          <w:szCs w:val="24"/>
        </w:rPr>
        <w:t xml:space="preserve"> </w:t>
      </w:r>
      <w:r w:rsidR="0015598D">
        <w:rPr>
          <w:rFonts w:eastAsia="Calibri"/>
          <w:sz w:val="24"/>
          <w:szCs w:val="24"/>
        </w:rPr>
        <w:t>обязательств по муниципальному контракту</w:t>
      </w:r>
      <w:r w:rsidR="00BB6BD5">
        <w:rPr>
          <w:rFonts w:eastAsia="Calibri"/>
          <w:sz w:val="24"/>
          <w:szCs w:val="24"/>
        </w:rPr>
        <w:t>, заключенному в</w:t>
      </w:r>
      <w:r w:rsidR="0015598D">
        <w:rPr>
          <w:rFonts w:eastAsia="Calibri"/>
          <w:sz w:val="24"/>
          <w:szCs w:val="24"/>
        </w:rPr>
        <w:t xml:space="preserve"> 201</w:t>
      </w:r>
      <w:r w:rsidR="003633CB">
        <w:rPr>
          <w:rFonts w:eastAsia="Calibri"/>
          <w:sz w:val="24"/>
          <w:szCs w:val="24"/>
        </w:rPr>
        <w:t>2</w:t>
      </w:r>
      <w:r w:rsidR="0015598D">
        <w:rPr>
          <w:rFonts w:eastAsia="Calibri"/>
          <w:sz w:val="24"/>
          <w:szCs w:val="24"/>
        </w:rPr>
        <w:t xml:space="preserve"> год</w:t>
      </w:r>
      <w:r w:rsidR="00BB6BD5">
        <w:rPr>
          <w:rFonts w:eastAsia="Calibri"/>
          <w:sz w:val="24"/>
          <w:szCs w:val="24"/>
        </w:rPr>
        <w:t>у</w:t>
      </w:r>
      <w:r w:rsidR="0015598D">
        <w:rPr>
          <w:rFonts w:eastAsia="Calibri"/>
          <w:sz w:val="24"/>
          <w:szCs w:val="24"/>
        </w:rPr>
        <w:t>.</w:t>
      </w:r>
    </w:p>
    <w:p w:rsidR="00583C46" w:rsidRPr="003720D8" w:rsidRDefault="00583C46" w:rsidP="00DB03E6">
      <w:pPr>
        <w:tabs>
          <w:tab w:val="left" w:pos="747"/>
        </w:tabs>
        <w:jc w:val="both"/>
        <w:outlineLvl w:val="0"/>
        <w:rPr>
          <w:rFonts w:eastAsia="Calibri"/>
          <w:sz w:val="24"/>
          <w:szCs w:val="24"/>
        </w:rPr>
      </w:pPr>
      <w:r>
        <w:rPr>
          <w:rFonts w:eastAsia="Calibri"/>
          <w:sz w:val="24"/>
          <w:szCs w:val="24"/>
        </w:rPr>
        <w:t xml:space="preserve">             В 2013 году</w:t>
      </w:r>
      <w:r w:rsidR="003633CB">
        <w:rPr>
          <w:rFonts w:eastAsia="Calibri"/>
          <w:sz w:val="24"/>
          <w:szCs w:val="24"/>
        </w:rPr>
        <w:t xml:space="preserve"> </w:t>
      </w:r>
      <w:r w:rsidR="003633CB" w:rsidRPr="003633CB">
        <w:rPr>
          <w:rFonts w:eastAsia="Calibri"/>
          <w:sz w:val="24"/>
          <w:szCs w:val="24"/>
          <w:u w:val="single"/>
        </w:rPr>
        <w:t>безвозмездные поступления</w:t>
      </w:r>
      <w:r w:rsidR="003633CB">
        <w:rPr>
          <w:rFonts w:eastAsia="Calibri"/>
          <w:sz w:val="24"/>
          <w:szCs w:val="24"/>
        </w:rPr>
        <w:t xml:space="preserve"> из областного </w:t>
      </w:r>
      <w:r w:rsidR="005A4EE5">
        <w:rPr>
          <w:rFonts w:eastAsia="Calibri"/>
          <w:sz w:val="24"/>
          <w:szCs w:val="24"/>
        </w:rPr>
        <w:t xml:space="preserve">и районного </w:t>
      </w:r>
      <w:r w:rsidR="003633CB">
        <w:rPr>
          <w:rFonts w:eastAsia="Calibri"/>
          <w:sz w:val="24"/>
          <w:szCs w:val="24"/>
        </w:rPr>
        <w:t>бюджет</w:t>
      </w:r>
      <w:r w:rsidR="005A4EE5">
        <w:rPr>
          <w:rFonts w:eastAsia="Calibri"/>
          <w:sz w:val="24"/>
          <w:szCs w:val="24"/>
        </w:rPr>
        <w:t>ов</w:t>
      </w:r>
      <w:r w:rsidR="003032F8">
        <w:rPr>
          <w:rFonts w:eastAsia="Calibri"/>
          <w:sz w:val="24"/>
          <w:szCs w:val="24"/>
        </w:rPr>
        <w:t xml:space="preserve"> составили </w:t>
      </w:r>
      <w:r w:rsidR="003032F8">
        <w:rPr>
          <w:rFonts w:eastAsia="Calibri"/>
          <w:sz w:val="24"/>
          <w:szCs w:val="24"/>
        </w:rPr>
        <w:lastRenderedPageBreak/>
        <w:t>91,7% от общего объем  доходов и исполнены в сумме 8 212 тыс. руб. или на 100%. По отношению к уровню 2012 года об</w:t>
      </w:r>
      <w:r w:rsidR="00B21BFD">
        <w:rPr>
          <w:rFonts w:eastAsia="Calibri"/>
          <w:sz w:val="24"/>
          <w:szCs w:val="24"/>
        </w:rPr>
        <w:t xml:space="preserve">ъем межбюджетных трансфертов снизился на </w:t>
      </w:r>
      <w:r w:rsidR="00A643EC">
        <w:rPr>
          <w:rFonts w:eastAsia="Calibri"/>
          <w:sz w:val="24"/>
          <w:szCs w:val="24"/>
        </w:rPr>
        <w:t>5,6%.</w:t>
      </w:r>
    </w:p>
    <w:p w:rsidR="00556465" w:rsidRDefault="00556465" w:rsidP="00311CF6">
      <w:pPr>
        <w:tabs>
          <w:tab w:val="left" w:pos="747"/>
        </w:tabs>
        <w:jc w:val="both"/>
        <w:outlineLvl w:val="0"/>
        <w:rPr>
          <w:sz w:val="24"/>
          <w:szCs w:val="24"/>
        </w:rPr>
      </w:pPr>
    </w:p>
    <w:p w:rsidR="00556465" w:rsidRPr="006A5274" w:rsidRDefault="00A643EC" w:rsidP="000A5E5F">
      <w:pPr>
        <w:tabs>
          <w:tab w:val="left" w:pos="747"/>
        </w:tabs>
        <w:jc w:val="center"/>
        <w:outlineLvl w:val="0"/>
        <w:rPr>
          <w:b/>
          <w:sz w:val="24"/>
          <w:szCs w:val="24"/>
        </w:rPr>
      </w:pPr>
      <w:r>
        <w:rPr>
          <w:b/>
          <w:sz w:val="24"/>
          <w:szCs w:val="24"/>
        </w:rPr>
        <w:t>3</w:t>
      </w:r>
      <w:r w:rsidR="00FC06AC" w:rsidRPr="00D20DA2">
        <w:rPr>
          <w:b/>
          <w:i/>
          <w:sz w:val="24"/>
          <w:szCs w:val="24"/>
        </w:rPr>
        <w:t xml:space="preserve">. </w:t>
      </w:r>
      <w:r w:rsidR="00FC06AC" w:rsidRPr="00D20DA2">
        <w:rPr>
          <w:b/>
          <w:sz w:val="24"/>
          <w:szCs w:val="24"/>
        </w:rPr>
        <w:t>Исполнение</w:t>
      </w:r>
      <w:r w:rsidR="00FC06AC" w:rsidRPr="006A5274">
        <w:rPr>
          <w:b/>
          <w:sz w:val="24"/>
          <w:szCs w:val="24"/>
        </w:rPr>
        <w:t xml:space="preserve"> бюджета </w:t>
      </w:r>
      <w:r>
        <w:rPr>
          <w:b/>
          <w:sz w:val="24"/>
          <w:szCs w:val="24"/>
        </w:rPr>
        <w:t>Семигорского сельского</w:t>
      </w:r>
      <w:r w:rsidR="00FC06AC" w:rsidRPr="006A5274">
        <w:rPr>
          <w:b/>
          <w:sz w:val="24"/>
          <w:szCs w:val="24"/>
        </w:rPr>
        <w:t xml:space="preserve"> поселения</w:t>
      </w:r>
      <w:r>
        <w:rPr>
          <w:b/>
          <w:sz w:val="24"/>
          <w:szCs w:val="24"/>
        </w:rPr>
        <w:t xml:space="preserve"> в 2013 году по </w:t>
      </w:r>
      <w:r w:rsidR="000A5E5F">
        <w:rPr>
          <w:b/>
          <w:sz w:val="24"/>
          <w:szCs w:val="24"/>
        </w:rPr>
        <w:t>расходам</w:t>
      </w:r>
      <w:r w:rsidR="00FC06AC">
        <w:rPr>
          <w:sz w:val="24"/>
          <w:szCs w:val="24"/>
        </w:rPr>
        <w:t xml:space="preserve">      </w:t>
      </w:r>
    </w:p>
    <w:p w:rsidR="00556465" w:rsidRDefault="00556465" w:rsidP="00556465">
      <w:pPr>
        <w:jc w:val="center"/>
        <w:outlineLvl w:val="0"/>
        <w:rPr>
          <w:sz w:val="24"/>
          <w:szCs w:val="24"/>
        </w:rPr>
      </w:pPr>
    </w:p>
    <w:p w:rsidR="00556465" w:rsidRDefault="00556465" w:rsidP="00556465">
      <w:pPr>
        <w:jc w:val="both"/>
        <w:outlineLvl w:val="0"/>
        <w:rPr>
          <w:sz w:val="24"/>
          <w:szCs w:val="24"/>
        </w:rPr>
      </w:pPr>
      <w:r>
        <w:rPr>
          <w:sz w:val="24"/>
          <w:szCs w:val="24"/>
        </w:rPr>
        <w:t xml:space="preserve">        Обязательства местного бюджета в 201</w:t>
      </w:r>
      <w:r w:rsidR="00E338D6">
        <w:rPr>
          <w:sz w:val="24"/>
          <w:szCs w:val="24"/>
        </w:rPr>
        <w:t>3</w:t>
      </w:r>
      <w:r>
        <w:rPr>
          <w:sz w:val="24"/>
          <w:szCs w:val="24"/>
        </w:rPr>
        <w:t xml:space="preserve"> году по расходам выполнены в сумме  </w:t>
      </w:r>
      <w:r w:rsidR="009C566B">
        <w:rPr>
          <w:b/>
          <w:sz w:val="24"/>
          <w:szCs w:val="24"/>
        </w:rPr>
        <w:t>9 861</w:t>
      </w:r>
      <w:r>
        <w:rPr>
          <w:sz w:val="24"/>
          <w:szCs w:val="24"/>
        </w:rPr>
        <w:t xml:space="preserve"> тыс. руб. или </w:t>
      </w:r>
      <w:r w:rsidR="0094181E">
        <w:rPr>
          <w:sz w:val="24"/>
          <w:szCs w:val="24"/>
        </w:rPr>
        <w:t xml:space="preserve">на </w:t>
      </w:r>
      <w:r w:rsidR="0094181E" w:rsidRPr="0094181E">
        <w:rPr>
          <w:sz w:val="24"/>
          <w:szCs w:val="24"/>
        </w:rPr>
        <w:t>93</w:t>
      </w:r>
      <w:r>
        <w:rPr>
          <w:sz w:val="24"/>
          <w:szCs w:val="24"/>
        </w:rPr>
        <w:t xml:space="preserve">  % к уточненным плановым бюджетным назначениям.</w:t>
      </w:r>
    </w:p>
    <w:p w:rsidR="0094181E" w:rsidRDefault="00556465" w:rsidP="0094181E">
      <w:pPr>
        <w:jc w:val="both"/>
        <w:outlineLvl w:val="0"/>
        <w:rPr>
          <w:sz w:val="24"/>
          <w:szCs w:val="24"/>
        </w:rPr>
      </w:pPr>
      <w:r>
        <w:rPr>
          <w:sz w:val="24"/>
          <w:szCs w:val="24"/>
        </w:rPr>
        <w:t xml:space="preserve">        </w:t>
      </w:r>
      <w:r w:rsidR="0094181E">
        <w:rPr>
          <w:sz w:val="24"/>
          <w:szCs w:val="24"/>
        </w:rPr>
        <w:t>Динамика и структура расходной части местного бюджета характеризуется данными  таблицы № 2.</w:t>
      </w:r>
    </w:p>
    <w:p w:rsidR="0094181E" w:rsidRDefault="0094181E" w:rsidP="0094181E">
      <w:pPr>
        <w:jc w:val="right"/>
        <w:outlineLvl w:val="0"/>
        <w:rPr>
          <w:sz w:val="24"/>
          <w:szCs w:val="24"/>
        </w:rPr>
      </w:pPr>
      <w:r>
        <w:rPr>
          <w:sz w:val="24"/>
          <w:szCs w:val="24"/>
        </w:rPr>
        <w:t>Таблица № 2.</w:t>
      </w:r>
    </w:p>
    <w:p w:rsidR="0094181E" w:rsidRPr="00075C38" w:rsidRDefault="0094181E" w:rsidP="0094181E">
      <w:pPr>
        <w:jc w:val="right"/>
        <w:outlineLvl w:val="0"/>
        <w:rPr>
          <w:sz w:val="24"/>
          <w:szCs w:val="24"/>
        </w:rPr>
      </w:pPr>
      <w:r>
        <w:rPr>
          <w:sz w:val="24"/>
          <w:szCs w:val="24"/>
        </w:rPr>
        <w:t>(тыс. руб.)</w:t>
      </w:r>
    </w:p>
    <w:tbl>
      <w:tblPr>
        <w:tblStyle w:val="a4"/>
        <w:tblW w:w="10376" w:type="dxa"/>
        <w:tblInd w:w="108" w:type="dxa"/>
        <w:tblLayout w:type="fixed"/>
        <w:tblLook w:val="04A0"/>
      </w:tblPr>
      <w:tblGrid>
        <w:gridCol w:w="2835"/>
        <w:gridCol w:w="1843"/>
        <w:gridCol w:w="1985"/>
        <w:gridCol w:w="1275"/>
        <w:gridCol w:w="1134"/>
        <w:gridCol w:w="1304"/>
      </w:tblGrid>
      <w:tr w:rsidR="0094181E" w:rsidRPr="00503952" w:rsidTr="0094181E">
        <w:trPr>
          <w:trHeight w:val="258"/>
        </w:trPr>
        <w:tc>
          <w:tcPr>
            <w:tcW w:w="2835" w:type="dxa"/>
            <w:vMerge w:val="restart"/>
            <w:shd w:val="clear" w:color="auto" w:fill="BFBFBF" w:themeFill="background1" w:themeFillShade="BF"/>
            <w:vAlign w:val="center"/>
          </w:tcPr>
          <w:p w:rsidR="0094181E" w:rsidRDefault="0094181E" w:rsidP="0094181E">
            <w:pPr>
              <w:jc w:val="center"/>
              <w:rPr>
                <w:b/>
              </w:rPr>
            </w:pPr>
            <w:r>
              <w:rPr>
                <w:b/>
              </w:rPr>
              <w:t>КФСР</w:t>
            </w:r>
          </w:p>
          <w:p w:rsidR="0094181E" w:rsidRPr="0094181E" w:rsidRDefault="0094181E" w:rsidP="0094181E">
            <w:pPr>
              <w:jc w:val="center"/>
              <w:rPr>
                <w:b/>
              </w:rPr>
            </w:pPr>
            <w:r w:rsidRPr="0094181E">
              <w:rPr>
                <w:b/>
              </w:rPr>
              <w:t>Наименование показателя</w:t>
            </w:r>
          </w:p>
        </w:tc>
        <w:tc>
          <w:tcPr>
            <w:tcW w:w="1843" w:type="dxa"/>
            <w:vMerge w:val="restart"/>
            <w:shd w:val="clear" w:color="auto" w:fill="BFBFBF" w:themeFill="background1" w:themeFillShade="BF"/>
            <w:vAlign w:val="center"/>
          </w:tcPr>
          <w:p w:rsidR="0094181E" w:rsidRPr="0094181E" w:rsidRDefault="0094181E" w:rsidP="00F3784D">
            <w:pPr>
              <w:jc w:val="center"/>
              <w:rPr>
                <w:b/>
              </w:rPr>
            </w:pPr>
            <w:r w:rsidRPr="0094181E">
              <w:rPr>
                <w:b/>
              </w:rPr>
              <w:t>Утвержденные бюджетные  назначения на 2013 г.(</w:t>
            </w:r>
            <w:r w:rsidR="00F3784D">
              <w:rPr>
                <w:b/>
              </w:rPr>
              <w:t>решение Думы</w:t>
            </w:r>
            <w:r w:rsidRPr="0094181E">
              <w:rPr>
                <w:b/>
              </w:rPr>
              <w:t xml:space="preserve"> от </w:t>
            </w:r>
            <w:r w:rsidR="00F3784D">
              <w:rPr>
                <w:b/>
              </w:rPr>
              <w:t>24</w:t>
            </w:r>
            <w:r w:rsidRPr="0094181E">
              <w:rPr>
                <w:b/>
              </w:rPr>
              <w:t>.12.201</w:t>
            </w:r>
            <w:r w:rsidR="00F3784D">
              <w:rPr>
                <w:b/>
              </w:rPr>
              <w:t>2</w:t>
            </w:r>
            <w:r w:rsidRPr="0094181E">
              <w:rPr>
                <w:b/>
              </w:rPr>
              <w:t xml:space="preserve"> года № </w:t>
            </w:r>
            <w:r w:rsidR="00F3784D">
              <w:rPr>
                <w:b/>
              </w:rPr>
              <w:t>221</w:t>
            </w:r>
            <w:r w:rsidRPr="0094181E">
              <w:rPr>
                <w:b/>
              </w:rPr>
              <w:t>)</w:t>
            </w:r>
          </w:p>
        </w:tc>
        <w:tc>
          <w:tcPr>
            <w:tcW w:w="1985" w:type="dxa"/>
            <w:vMerge w:val="restart"/>
            <w:shd w:val="clear" w:color="auto" w:fill="BFBFBF" w:themeFill="background1" w:themeFillShade="BF"/>
            <w:vAlign w:val="center"/>
          </w:tcPr>
          <w:p w:rsidR="0094181E" w:rsidRPr="0094181E" w:rsidRDefault="0094181E" w:rsidP="0094181E">
            <w:pPr>
              <w:jc w:val="center"/>
              <w:rPr>
                <w:b/>
              </w:rPr>
            </w:pPr>
            <w:r w:rsidRPr="0094181E">
              <w:rPr>
                <w:b/>
              </w:rPr>
              <w:t>Утвержденные плановые назначения на 2013 г.(последняя редакция)</w:t>
            </w:r>
          </w:p>
        </w:tc>
        <w:tc>
          <w:tcPr>
            <w:tcW w:w="2409" w:type="dxa"/>
            <w:gridSpan w:val="2"/>
            <w:tcBorders>
              <w:bottom w:val="single" w:sz="4" w:space="0" w:color="auto"/>
            </w:tcBorders>
            <w:shd w:val="clear" w:color="auto" w:fill="BFBFBF" w:themeFill="background1" w:themeFillShade="BF"/>
            <w:vAlign w:val="center"/>
          </w:tcPr>
          <w:p w:rsidR="0094181E" w:rsidRPr="0094181E" w:rsidRDefault="0094181E" w:rsidP="0094181E">
            <w:pPr>
              <w:jc w:val="center"/>
              <w:rPr>
                <w:b/>
              </w:rPr>
            </w:pPr>
            <w:r w:rsidRPr="0094181E">
              <w:rPr>
                <w:b/>
              </w:rPr>
              <w:t>Исполнено</w:t>
            </w:r>
          </w:p>
        </w:tc>
        <w:tc>
          <w:tcPr>
            <w:tcW w:w="1304" w:type="dxa"/>
            <w:vMerge w:val="restart"/>
            <w:tcBorders>
              <w:top w:val="single" w:sz="4" w:space="0" w:color="auto"/>
              <w:right w:val="single" w:sz="4" w:space="0" w:color="auto"/>
            </w:tcBorders>
            <w:shd w:val="clear" w:color="auto" w:fill="BFBFBF" w:themeFill="background1" w:themeFillShade="BF"/>
            <w:vAlign w:val="center"/>
          </w:tcPr>
          <w:p w:rsidR="0094181E" w:rsidRPr="0094181E" w:rsidRDefault="0094181E" w:rsidP="0094181E">
            <w:pPr>
              <w:jc w:val="center"/>
              <w:rPr>
                <w:b/>
              </w:rPr>
            </w:pPr>
            <w:r w:rsidRPr="0094181E">
              <w:rPr>
                <w:b/>
              </w:rPr>
              <w:t>Структура, в %</w:t>
            </w:r>
          </w:p>
        </w:tc>
      </w:tr>
      <w:tr w:rsidR="0094181E" w:rsidRPr="00503952" w:rsidTr="0094181E">
        <w:trPr>
          <w:trHeight w:val="204"/>
        </w:trPr>
        <w:tc>
          <w:tcPr>
            <w:tcW w:w="2835" w:type="dxa"/>
            <w:vMerge/>
            <w:shd w:val="clear" w:color="auto" w:fill="BFBFBF" w:themeFill="background1" w:themeFillShade="BF"/>
            <w:vAlign w:val="center"/>
          </w:tcPr>
          <w:p w:rsidR="0094181E" w:rsidRPr="003460A9" w:rsidRDefault="0094181E" w:rsidP="00372692"/>
        </w:tc>
        <w:tc>
          <w:tcPr>
            <w:tcW w:w="1843" w:type="dxa"/>
            <w:vMerge/>
            <w:shd w:val="clear" w:color="auto" w:fill="BFBFBF" w:themeFill="background1" w:themeFillShade="BF"/>
            <w:vAlign w:val="center"/>
          </w:tcPr>
          <w:p w:rsidR="0094181E" w:rsidRPr="003460A9" w:rsidRDefault="0094181E" w:rsidP="00372692"/>
        </w:tc>
        <w:tc>
          <w:tcPr>
            <w:tcW w:w="1985" w:type="dxa"/>
            <w:vMerge/>
            <w:shd w:val="clear" w:color="auto" w:fill="BFBFBF" w:themeFill="background1" w:themeFillShade="BF"/>
            <w:vAlign w:val="center"/>
          </w:tcPr>
          <w:p w:rsidR="0094181E" w:rsidRPr="003460A9" w:rsidRDefault="0094181E" w:rsidP="00372692"/>
        </w:tc>
        <w:tc>
          <w:tcPr>
            <w:tcW w:w="1275" w:type="dxa"/>
            <w:tcBorders>
              <w:top w:val="single" w:sz="4" w:space="0" w:color="auto"/>
              <w:right w:val="single" w:sz="4" w:space="0" w:color="auto"/>
            </w:tcBorders>
            <w:shd w:val="clear" w:color="auto" w:fill="BFBFBF" w:themeFill="background1" w:themeFillShade="BF"/>
            <w:vAlign w:val="center"/>
          </w:tcPr>
          <w:p w:rsidR="0094181E" w:rsidRPr="0094181E" w:rsidRDefault="0094181E" w:rsidP="0094181E">
            <w:pPr>
              <w:jc w:val="center"/>
              <w:rPr>
                <w:b/>
              </w:rPr>
            </w:pPr>
            <w:r w:rsidRPr="0094181E">
              <w:rPr>
                <w:b/>
              </w:rPr>
              <w:t>Тыс. руб.</w:t>
            </w:r>
          </w:p>
        </w:tc>
        <w:tc>
          <w:tcPr>
            <w:tcW w:w="1134" w:type="dxa"/>
            <w:tcBorders>
              <w:top w:val="single" w:sz="4" w:space="0" w:color="auto"/>
              <w:left w:val="single" w:sz="4" w:space="0" w:color="auto"/>
            </w:tcBorders>
            <w:shd w:val="clear" w:color="auto" w:fill="BFBFBF" w:themeFill="background1" w:themeFillShade="BF"/>
            <w:vAlign w:val="center"/>
          </w:tcPr>
          <w:p w:rsidR="0094181E" w:rsidRPr="0094181E" w:rsidRDefault="0094181E" w:rsidP="0094181E">
            <w:pPr>
              <w:jc w:val="center"/>
              <w:rPr>
                <w:b/>
              </w:rPr>
            </w:pPr>
            <w:r w:rsidRPr="0094181E">
              <w:rPr>
                <w:b/>
              </w:rPr>
              <w:t>% к уточ. плану на 2013 год</w:t>
            </w:r>
          </w:p>
        </w:tc>
        <w:tc>
          <w:tcPr>
            <w:tcW w:w="1304" w:type="dxa"/>
            <w:vMerge/>
            <w:tcBorders>
              <w:bottom w:val="single" w:sz="4" w:space="0" w:color="auto"/>
              <w:right w:val="single" w:sz="4" w:space="0" w:color="auto"/>
            </w:tcBorders>
            <w:shd w:val="clear" w:color="auto" w:fill="BFBFBF" w:themeFill="background1" w:themeFillShade="BF"/>
          </w:tcPr>
          <w:p w:rsidR="0094181E" w:rsidRPr="003460A9" w:rsidRDefault="0094181E" w:rsidP="00372692"/>
        </w:tc>
      </w:tr>
      <w:tr w:rsidR="0094181E" w:rsidTr="00372692">
        <w:tc>
          <w:tcPr>
            <w:tcW w:w="2835" w:type="dxa"/>
          </w:tcPr>
          <w:p w:rsidR="0094181E" w:rsidRPr="00B52C47" w:rsidRDefault="0094181E" w:rsidP="00372692">
            <w:pPr>
              <w:outlineLvl w:val="0"/>
              <w:rPr>
                <w:b/>
              </w:rPr>
            </w:pPr>
            <w:r w:rsidRPr="00B52C47">
              <w:rPr>
                <w:b/>
              </w:rPr>
              <w:t>Расходы бюджета, всего:</w:t>
            </w:r>
          </w:p>
        </w:tc>
        <w:tc>
          <w:tcPr>
            <w:tcW w:w="1843" w:type="dxa"/>
          </w:tcPr>
          <w:p w:rsidR="0094181E" w:rsidRPr="00236F66" w:rsidRDefault="009015CA" w:rsidP="00372692">
            <w:pPr>
              <w:jc w:val="center"/>
              <w:outlineLvl w:val="0"/>
              <w:rPr>
                <w:b/>
              </w:rPr>
            </w:pPr>
            <w:r>
              <w:rPr>
                <w:b/>
              </w:rPr>
              <w:t>6 834</w:t>
            </w:r>
          </w:p>
        </w:tc>
        <w:tc>
          <w:tcPr>
            <w:tcW w:w="1985" w:type="dxa"/>
          </w:tcPr>
          <w:p w:rsidR="0094181E" w:rsidRPr="00075C38" w:rsidRDefault="0094181E" w:rsidP="00372692">
            <w:pPr>
              <w:jc w:val="center"/>
              <w:outlineLvl w:val="0"/>
              <w:rPr>
                <w:b/>
              </w:rPr>
            </w:pPr>
            <w:r>
              <w:rPr>
                <w:b/>
              </w:rPr>
              <w:t>10 421</w:t>
            </w:r>
          </w:p>
        </w:tc>
        <w:tc>
          <w:tcPr>
            <w:tcW w:w="1275" w:type="dxa"/>
            <w:tcBorders>
              <w:right w:val="single" w:sz="4" w:space="0" w:color="auto"/>
            </w:tcBorders>
          </w:tcPr>
          <w:p w:rsidR="0094181E" w:rsidRPr="000D4B26" w:rsidRDefault="0094181E" w:rsidP="00372692">
            <w:pPr>
              <w:jc w:val="center"/>
              <w:outlineLvl w:val="0"/>
              <w:rPr>
                <w:b/>
              </w:rPr>
            </w:pPr>
            <w:r>
              <w:rPr>
                <w:b/>
              </w:rPr>
              <w:t>9 681</w:t>
            </w:r>
          </w:p>
        </w:tc>
        <w:tc>
          <w:tcPr>
            <w:tcW w:w="1134" w:type="dxa"/>
            <w:tcBorders>
              <w:left w:val="single" w:sz="4" w:space="0" w:color="auto"/>
            </w:tcBorders>
          </w:tcPr>
          <w:p w:rsidR="0094181E" w:rsidRPr="008D3073" w:rsidRDefault="0094181E" w:rsidP="00372692">
            <w:pPr>
              <w:jc w:val="center"/>
              <w:outlineLvl w:val="0"/>
              <w:rPr>
                <w:b/>
              </w:rPr>
            </w:pPr>
            <w:r>
              <w:rPr>
                <w:b/>
              </w:rPr>
              <w:t>93</w:t>
            </w:r>
          </w:p>
        </w:tc>
        <w:tc>
          <w:tcPr>
            <w:tcW w:w="1304" w:type="dxa"/>
            <w:tcBorders>
              <w:top w:val="single" w:sz="4" w:space="0" w:color="auto"/>
              <w:bottom w:val="single" w:sz="4" w:space="0" w:color="auto"/>
              <w:right w:val="single" w:sz="4" w:space="0" w:color="auto"/>
            </w:tcBorders>
            <w:shd w:val="clear" w:color="auto" w:fill="auto"/>
          </w:tcPr>
          <w:p w:rsidR="0094181E" w:rsidRDefault="00C815B6" w:rsidP="00C815B6">
            <w:pPr>
              <w:widowControl/>
              <w:autoSpaceDE/>
              <w:autoSpaceDN/>
              <w:adjustRightInd/>
              <w:spacing w:after="200" w:line="276" w:lineRule="auto"/>
              <w:jc w:val="center"/>
            </w:pPr>
            <w:r>
              <w:t>100</w:t>
            </w:r>
          </w:p>
        </w:tc>
      </w:tr>
      <w:tr w:rsidR="0094181E" w:rsidTr="00372692">
        <w:tc>
          <w:tcPr>
            <w:tcW w:w="2835" w:type="dxa"/>
          </w:tcPr>
          <w:p w:rsidR="0094181E" w:rsidRPr="00B52C47" w:rsidRDefault="0094181E" w:rsidP="003A5EC5">
            <w:pPr>
              <w:outlineLvl w:val="0"/>
            </w:pPr>
            <w:r>
              <w:t>01.00 «</w:t>
            </w:r>
            <w:r w:rsidRPr="00B52C47">
              <w:t xml:space="preserve">Общегосударственные </w:t>
            </w:r>
            <w:r w:rsidR="003A5EC5">
              <w:t>вопросы</w:t>
            </w:r>
            <w:r>
              <w:t>»</w:t>
            </w:r>
          </w:p>
        </w:tc>
        <w:tc>
          <w:tcPr>
            <w:tcW w:w="1843" w:type="dxa"/>
          </w:tcPr>
          <w:p w:rsidR="0094181E" w:rsidRPr="00236F66" w:rsidRDefault="00F3784D" w:rsidP="00372692">
            <w:pPr>
              <w:jc w:val="center"/>
              <w:outlineLvl w:val="0"/>
            </w:pPr>
            <w:r>
              <w:t>5 019</w:t>
            </w:r>
          </w:p>
        </w:tc>
        <w:tc>
          <w:tcPr>
            <w:tcW w:w="1985" w:type="dxa"/>
          </w:tcPr>
          <w:p w:rsidR="0094181E" w:rsidRPr="00075C38" w:rsidRDefault="0094181E" w:rsidP="00372692">
            <w:pPr>
              <w:jc w:val="center"/>
              <w:outlineLvl w:val="0"/>
            </w:pPr>
            <w:r>
              <w:t>5 949</w:t>
            </w:r>
          </w:p>
        </w:tc>
        <w:tc>
          <w:tcPr>
            <w:tcW w:w="1275" w:type="dxa"/>
            <w:tcBorders>
              <w:right w:val="single" w:sz="4" w:space="0" w:color="auto"/>
            </w:tcBorders>
          </w:tcPr>
          <w:p w:rsidR="0094181E" w:rsidRPr="000D4B26" w:rsidRDefault="0094181E" w:rsidP="00372692">
            <w:pPr>
              <w:jc w:val="center"/>
              <w:outlineLvl w:val="0"/>
            </w:pPr>
            <w:r>
              <w:t>5 906</w:t>
            </w:r>
          </w:p>
        </w:tc>
        <w:tc>
          <w:tcPr>
            <w:tcW w:w="1134" w:type="dxa"/>
            <w:tcBorders>
              <w:left w:val="single" w:sz="4" w:space="0" w:color="auto"/>
            </w:tcBorders>
          </w:tcPr>
          <w:p w:rsidR="0094181E" w:rsidRPr="008D3073" w:rsidRDefault="0094181E" w:rsidP="00372692">
            <w:pPr>
              <w:jc w:val="center"/>
              <w:outlineLvl w:val="0"/>
            </w:pPr>
            <w:r>
              <w:t>99</w:t>
            </w:r>
          </w:p>
        </w:tc>
        <w:tc>
          <w:tcPr>
            <w:tcW w:w="1304" w:type="dxa"/>
            <w:tcBorders>
              <w:top w:val="single" w:sz="4" w:space="0" w:color="auto"/>
              <w:bottom w:val="single" w:sz="4" w:space="0" w:color="auto"/>
              <w:right w:val="single" w:sz="4" w:space="0" w:color="auto"/>
            </w:tcBorders>
            <w:shd w:val="clear" w:color="auto" w:fill="auto"/>
          </w:tcPr>
          <w:p w:rsidR="0094181E" w:rsidRDefault="00C815B6" w:rsidP="00C815B6">
            <w:pPr>
              <w:widowControl/>
              <w:autoSpaceDE/>
              <w:autoSpaceDN/>
              <w:adjustRightInd/>
              <w:spacing w:after="200" w:line="276" w:lineRule="auto"/>
              <w:jc w:val="center"/>
            </w:pPr>
            <w:r>
              <w:t>61</w:t>
            </w:r>
          </w:p>
        </w:tc>
      </w:tr>
      <w:tr w:rsidR="0094181E" w:rsidTr="00372692">
        <w:tc>
          <w:tcPr>
            <w:tcW w:w="2835" w:type="dxa"/>
          </w:tcPr>
          <w:p w:rsidR="0094181E" w:rsidRPr="00B52C47" w:rsidRDefault="00C815B6" w:rsidP="00372692">
            <w:pPr>
              <w:outlineLvl w:val="0"/>
            </w:pPr>
            <w:r>
              <w:t>02.00 «</w:t>
            </w:r>
            <w:r w:rsidR="0094181E" w:rsidRPr="00B52C47">
              <w:t>Национальная оборона</w:t>
            </w:r>
            <w:r>
              <w:t>»</w:t>
            </w:r>
          </w:p>
        </w:tc>
        <w:tc>
          <w:tcPr>
            <w:tcW w:w="1843" w:type="dxa"/>
          </w:tcPr>
          <w:p w:rsidR="0094181E" w:rsidRPr="00236F66" w:rsidRDefault="00F3784D" w:rsidP="00372692">
            <w:pPr>
              <w:jc w:val="center"/>
              <w:outlineLvl w:val="0"/>
            </w:pPr>
            <w:r>
              <w:t>80</w:t>
            </w:r>
          </w:p>
        </w:tc>
        <w:tc>
          <w:tcPr>
            <w:tcW w:w="1985" w:type="dxa"/>
          </w:tcPr>
          <w:p w:rsidR="0094181E" w:rsidRPr="000D4B26" w:rsidRDefault="0094181E" w:rsidP="00372692">
            <w:pPr>
              <w:jc w:val="center"/>
              <w:outlineLvl w:val="0"/>
            </w:pPr>
            <w:r>
              <w:t>80</w:t>
            </w:r>
          </w:p>
        </w:tc>
        <w:tc>
          <w:tcPr>
            <w:tcW w:w="1275" w:type="dxa"/>
            <w:tcBorders>
              <w:right w:val="single" w:sz="4" w:space="0" w:color="auto"/>
            </w:tcBorders>
          </w:tcPr>
          <w:p w:rsidR="0094181E" w:rsidRPr="000D4B26" w:rsidRDefault="0094181E" w:rsidP="00372692">
            <w:pPr>
              <w:jc w:val="center"/>
              <w:outlineLvl w:val="0"/>
            </w:pPr>
            <w:r>
              <w:t>80</w:t>
            </w:r>
          </w:p>
        </w:tc>
        <w:tc>
          <w:tcPr>
            <w:tcW w:w="1134" w:type="dxa"/>
            <w:tcBorders>
              <w:left w:val="single" w:sz="4" w:space="0" w:color="auto"/>
            </w:tcBorders>
          </w:tcPr>
          <w:p w:rsidR="0094181E" w:rsidRPr="008D3073" w:rsidRDefault="0094181E" w:rsidP="00372692">
            <w:pPr>
              <w:jc w:val="center"/>
              <w:outlineLvl w:val="0"/>
            </w:pPr>
            <w:r>
              <w:t>100</w:t>
            </w:r>
          </w:p>
        </w:tc>
        <w:tc>
          <w:tcPr>
            <w:tcW w:w="1304" w:type="dxa"/>
            <w:tcBorders>
              <w:top w:val="single" w:sz="4" w:space="0" w:color="auto"/>
              <w:bottom w:val="single" w:sz="4" w:space="0" w:color="auto"/>
              <w:right w:val="single" w:sz="4" w:space="0" w:color="auto"/>
            </w:tcBorders>
            <w:shd w:val="clear" w:color="auto" w:fill="auto"/>
          </w:tcPr>
          <w:p w:rsidR="0094181E" w:rsidRDefault="00372692" w:rsidP="00372692">
            <w:pPr>
              <w:widowControl/>
              <w:autoSpaceDE/>
              <w:autoSpaceDN/>
              <w:adjustRightInd/>
              <w:spacing w:after="200" w:line="276" w:lineRule="auto"/>
              <w:jc w:val="center"/>
            </w:pPr>
            <w:r>
              <w:t>0,8</w:t>
            </w:r>
          </w:p>
        </w:tc>
      </w:tr>
      <w:tr w:rsidR="0094181E" w:rsidTr="00372692">
        <w:tc>
          <w:tcPr>
            <w:tcW w:w="2835" w:type="dxa"/>
          </w:tcPr>
          <w:p w:rsidR="0094181E" w:rsidRPr="00B52C47" w:rsidRDefault="00C815B6" w:rsidP="00372692">
            <w:pPr>
              <w:outlineLvl w:val="0"/>
            </w:pPr>
            <w:r>
              <w:t>03.00 «</w:t>
            </w:r>
            <w:r w:rsidR="0094181E">
              <w:t>Национальная безопасность и правоохранительная деятельность</w:t>
            </w:r>
            <w:r>
              <w:t>»</w:t>
            </w:r>
          </w:p>
        </w:tc>
        <w:tc>
          <w:tcPr>
            <w:tcW w:w="1843" w:type="dxa"/>
          </w:tcPr>
          <w:p w:rsidR="0094181E" w:rsidRDefault="00AE5129" w:rsidP="00372692">
            <w:pPr>
              <w:jc w:val="center"/>
              <w:outlineLvl w:val="0"/>
            </w:pPr>
            <w:r>
              <w:t>10</w:t>
            </w:r>
          </w:p>
        </w:tc>
        <w:tc>
          <w:tcPr>
            <w:tcW w:w="1985" w:type="dxa"/>
          </w:tcPr>
          <w:p w:rsidR="0094181E" w:rsidRDefault="00C815B6" w:rsidP="00372692">
            <w:pPr>
              <w:jc w:val="center"/>
              <w:outlineLvl w:val="0"/>
            </w:pPr>
            <w:r>
              <w:t>3</w:t>
            </w:r>
          </w:p>
        </w:tc>
        <w:tc>
          <w:tcPr>
            <w:tcW w:w="1275" w:type="dxa"/>
            <w:tcBorders>
              <w:right w:val="single" w:sz="4" w:space="0" w:color="auto"/>
            </w:tcBorders>
          </w:tcPr>
          <w:p w:rsidR="0094181E" w:rsidRDefault="00C815B6" w:rsidP="00372692">
            <w:pPr>
              <w:jc w:val="center"/>
              <w:outlineLvl w:val="0"/>
            </w:pPr>
            <w:r>
              <w:t>3</w:t>
            </w:r>
          </w:p>
        </w:tc>
        <w:tc>
          <w:tcPr>
            <w:tcW w:w="1134" w:type="dxa"/>
            <w:tcBorders>
              <w:left w:val="single" w:sz="4" w:space="0" w:color="auto"/>
            </w:tcBorders>
          </w:tcPr>
          <w:p w:rsidR="0094181E" w:rsidRDefault="00C815B6" w:rsidP="00372692">
            <w:pPr>
              <w:jc w:val="center"/>
              <w:outlineLvl w:val="0"/>
            </w:pPr>
            <w:r>
              <w:t>100</w:t>
            </w:r>
          </w:p>
        </w:tc>
        <w:tc>
          <w:tcPr>
            <w:tcW w:w="1304" w:type="dxa"/>
            <w:tcBorders>
              <w:top w:val="single" w:sz="4" w:space="0" w:color="auto"/>
              <w:bottom w:val="single" w:sz="4" w:space="0" w:color="auto"/>
              <w:right w:val="single" w:sz="4" w:space="0" w:color="auto"/>
            </w:tcBorders>
            <w:shd w:val="clear" w:color="auto" w:fill="auto"/>
          </w:tcPr>
          <w:p w:rsidR="0094181E" w:rsidRDefault="00C815B6" w:rsidP="00372692">
            <w:pPr>
              <w:widowControl/>
              <w:autoSpaceDE/>
              <w:autoSpaceDN/>
              <w:adjustRightInd/>
              <w:spacing w:after="200" w:line="276" w:lineRule="auto"/>
              <w:jc w:val="center"/>
            </w:pPr>
            <w:r>
              <w:t>0,</w:t>
            </w:r>
            <w:r w:rsidR="00372692">
              <w:t>2</w:t>
            </w:r>
          </w:p>
        </w:tc>
      </w:tr>
      <w:tr w:rsidR="0094181E" w:rsidTr="00372692">
        <w:tc>
          <w:tcPr>
            <w:tcW w:w="2835" w:type="dxa"/>
          </w:tcPr>
          <w:p w:rsidR="0094181E" w:rsidRPr="00B52C47" w:rsidRDefault="00C815B6" w:rsidP="00372692">
            <w:pPr>
              <w:outlineLvl w:val="0"/>
            </w:pPr>
            <w:r>
              <w:t>04.00 «Национальная экономика»</w:t>
            </w:r>
          </w:p>
        </w:tc>
        <w:tc>
          <w:tcPr>
            <w:tcW w:w="1843" w:type="dxa"/>
          </w:tcPr>
          <w:p w:rsidR="0094181E" w:rsidRDefault="00AE5129" w:rsidP="00372692">
            <w:pPr>
              <w:jc w:val="center"/>
              <w:outlineLvl w:val="0"/>
            </w:pPr>
            <w:r>
              <w:t>85</w:t>
            </w:r>
          </w:p>
        </w:tc>
        <w:tc>
          <w:tcPr>
            <w:tcW w:w="1985" w:type="dxa"/>
          </w:tcPr>
          <w:p w:rsidR="0094181E" w:rsidRDefault="00C815B6" w:rsidP="00372692">
            <w:pPr>
              <w:jc w:val="center"/>
              <w:outlineLvl w:val="0"/>
            </w:pPr>
            <w:r>
              <w:t>2 240</w:t>
            </w:r>
          </w:p>
        </w:tc>
        <w:tc>
          <w:tcPr>
            <w:tcW w:w="1275" w:type="dxa"/>
            <w:tcBorders>
              <w:right w:val="single" w:sz="4" w:space="0" w:color="auto"/>
            </w:tcBorders>
          </w:tcPr>
          <w:p w:rsidR="0094181E" w:rsidRDefault="00C815B6" w:rsidP="00372692">
            <w:pPr>
              <w:jc w:val="center"/>
              <w:outlineLvl w:val="0"/>
            </w:pPr>
            <w:r>
              <w:t>1 571</w:t>
            </w:r>
          </w:p>
        </w:tc>
        <w:tc>
          <w:tcPr>
            <w:tcW w:w="1134" w:type="dxa"/>
            <w:tcBorders>
              <w:left w:val="single" w:sz="4" w:space="0" w:color="auto"/>
            </w:tcBorders>
          </w:tcPr>
          <w:p w:rsidR="0094181E" w:rsidRDefault="00C815B6" w:rsidP="00372692">
            <w:pPr>
              <w:jc w:val="center"/>
              <w:outlineLvl w:val="0"/>
            </w:pPr>
            <w:r>
              <w:t>70</w:t>
            </w:r>
          </w:p>
        </w:tc>
        <w:tc>
          <w:tcPr>
            <w:tcW w:w="1304" w:type="dxa"/>
            <w:tcBorders>
              <w:top w:val="single" w:sz="4" w:space="0" w:color="auto"/>
              <w:bottom w:val="single" w:sz="4" w:space="0" w:color="auto"/>
              <w:right w:val="single" w:sz="4" w:space="0" w:color="auto"/>
            </w:tcBorders>
            <w:shd w:val="clear" w:color="auto" w:fill="auto"/>
          </w:tcPr>
          <w:p w:rsidR="0094181E" w:rsidRDefault="00372692" w:rsidP="00372692">
            <w:pPr>
              <w:widowControl/>
              <w:autoSpaceDE/>
              <w:autoSpaceDN/>
              <w:adjustRightInd/>
              <w:spacing w:after="200" w:line="276" w:lineRule="auto"/>
              <w:jc w:val="center"/>
            </w:pPr>
            <w:r>
              <w:t>16,2</w:t>
            </w:r>
          </w:p>
        </w:tc>
      </w:tr>
      <w:tr w:rsidR="0094181E" w:rsidTr="00372692">
        <w:tc>
          <w:tcPr>
            <w:tcW w:w="2835" w:type="dxa"/>
          </w:tcPr>
          <w:p w:rsidR="0094181E" w:rsidRPr="00B52C47" w:rsidRDefault="00C815B6" w:rsidP="00372692">
            <w:pPr>
              <w:outlineLvl w:val="0"/>
            </w:pPr>
            <w:r>
              <w:t>05.00 «</w:t>
            </w:r>
            <w:r w:rsidR="0094181E" w:rsidRPr="00B52C47">
              <w:t>Жилищно-коммунальное хозяйство</w:t>
            </w:r>
            <w:r>
              <w:t>»</w:t>
            </w:r>
          </w:p>
        </w:tc>
        <w:tc>
          <w:tcPr>
            <w:tcW w:w="1843" w:type="dxa"/>
          </w:tcPr>
          <w:p w:rsidR="0094181E" w:rsidRPr="00236F66" w:rsidRDefault="00AE5129" w:rsidP="00372692">
            <w:pPr>
              <w:jc w:val="center"/>
              <w:outlineLvl w:val="0"/>
            </w:pPr>
            <w:r>
              <w:t>567</w:t>
            </w:r>
          </w:p>
        </w:tc>
        <w:tc>
          <w:tcPr>
            <w:tcW w:w="1985" w:type="dxa"/>
          </w:tcPr>
          <w:p w:rsidR="0094181E" w:rsidRPr="000D4B26" w:rsidRDefault="00C815B6" w:rsidP="00372692">
            <w:pPr>
              <w:jc w:val="center"/>
              <w:outlineLvl w:val="0"/>
            </w:pPr>
            <w:r>
              <w:t>888</w:t>
            </w:r>
          </w:p>
        </w:tc>
        <w:tc>
          <w:tcPr>
            <w:tcW w:w="1275" w:type="dxa"/>
            <w:tcBorders>
              <w:right w:val="single" w:sz="4" w:space="0" w:color="auto"/>
            </w:tcBorders>
          </w:tcPr>
          <w:p w:rsidR="0094181E" w:rsidRPr="000D4B26" w:rsidRDefault="00C815B6" w:rsidP="00372692">
            <w:pPr>
              <w:jc w:val="center"/>
              <w:outlineLvl w:val="0"/>
            </w:pPr>
            <w:r>
              <w:t>867</w:t>
            </w:r>
          </w:p>
        </w:tc>
        <w:tc>
          <w:tcPr>
            <w:tcW w:w="1134" w:type="dxa"/>
            <w:tcBorders>
              <w:left w:val="single" w:sz="4" w:space="0" w:color="auto"/>
            </w:tcBorders>
          </w:tcPr>
          <w:p w:rsidR="0094181E" w:rsidRPr="008D3073" w:rsidRDefault="00C815B6" w:rsidP="00372692">
            <w:pPr>
              <w:jc w:val="center"/>
              <w:outlineLvl w:val="0"/>
            </w:pPr>
            <w:r>
              <w:t>98</w:t>
            </w:r>
          </w:p>
        </w:tc>
        <w:tc>
          <w:tcPr>
            <w:tcW w:w="1304" w:type="dxa"/>
            <w:tcBorders>
              <w:top w:val="single" w:sz="4" w:space="0" w:color="auto"/>
              <w:bottom w:val="single" w:sz="4" w:space="0" w:color="auto"/>
              <w:right w:val="single" w:sz="4" w:space="0" w:color="auto"/>
            </w:tcBorders>
            <w:shd w:val="clear" w:color="auto" w:fill="auto"/>
          </w:tcPr>
          <w:p w:rsidR="0094181E" w:rsidRDefault="00372692" w:rsidP="00C815B6">
            <w:pPr>
              <w:widowControl/>
              <w:autoSpaceDE/>
              <w:autoSpaceDN/>
              <w:adjustRightInd/>
              <w:spacing w:after="200" w:line="276" w:lineRule="auto"/>
              <w:jc w:val="center"/>
            </w:pPr>
            <w:r>
              <w:t>9</w:t>
            </w:r>
          </w:p>
        </w:tc>
      </w:tr>
      <w:tr w:rsidR="0094181E" w:rsidTr="00372692">
        <w:tc>
          <w:tcPr>
            <w:tcW w:w="2835" w:type="dxa"/>
          </w:tcPr>
          <w:p w:rsidR="0094181E" w:rsidRPr="00B52C47" w:rsidRDefault="00C815B6" w:rsidP="00C815B6">
            <w:pPr>
              <w:outlineLvl w:val="0"/>
            </w:pPr>
            <w:r>
              <w:t>08.00 «</w:t>
            </w:r>
            <w:r w:rsidR="0094181E" w:rsidRPr="00B52C47">
              <w:t>Культура, кинематография, средства массовой информации</w:t>
            </w:r>
            <w:r>
              <w:t>»</w:t>
            </w:r>
          </w:p>
        </w:tc>
        <w:tc>
          <w:tcPr>
            <w:tcW w:w="1843" w:type="dxa"/>
          </w:tcPr>
          <w:p w:rsidR="0094181E" w:rsidRPr="00236F66" w:rsidRDefault="00AE5129" w:rsidP="00372692">
            <w:pPr>
              <w:jc w:val="center"/>
              <w:outlineLvl w:val="0"/>
            </w:pPr>
            <w:r>
              <w:t>921</w:t>
            </w:r>
          </w:p>
        </w:tc>
        <w:tc>
          <w:tcPr>
            <w:tcW w:w="1985" w:type="dxa"/>
          </w:tcPr>
          <w:p w:rsidR="0094181E" w:rsidRPr="000D4B26" w:rsidRDefault="00C815B6" w:rsidP="00372692">
            <w:pPr>
              <w:jc w:val="center"/>
              <w:outlineLvl w:val="0"/>
            </w:pPr>
            <w:r>
              <w:t>995</w:t>
            </w:r>
          </w:p>
        </w:tc>
        <w:tc>
          <w:tcPr>
            <w:tcW w:w="1275" w:type="dxa"/>
            <w:tcBorders>
              <w:right w:val="single" w:sz="4" w:space="0" w:color="auto"/>
            </w:tcBorders>
          </w:tcPr>
          <w:p w:rsidR="0094181E" w:rsidRPr="008D3073" w:rsidRDefault="00C815B6" w:rsidP="00372692">
            <w:pPr>
              <w:jc w:val="center"/>
              <w:outlineLvl w:val="0"/>
            </w:pPr>
            <w:r>
              <w:t>994</w:t>
            </w:r>
          </w:p>
        </w:tc>
        <w:tc>
          <w:tcPr>
            <w:tcW w:w="1134" w:type="dxa"/>
            <w:tcBorders>
              <w:left w:val="single" w:sz="4" w:space="0" w:color="auto"/>
            </w:tcBorders>
          </w:tcPr>
          <w:p w:rsidR="0094181E" w:rsidRPr="008D3073" w:rsidRDefault="00C815B6" w:rsidP="00372692">
            <w:pPr>
              <w:jc w:val="center"/>
              <w:outlineLvl w:val="0"/>
            </w:pPr>
            <w:r>
              <w:t>100</w:t>
            </w:r>
          </w:p>
        </w:tc>
        <w:tc>
          <w:tcPr>
            <w:tcW w:w="1304" w:type="dxa"/>
            <w:tcBorders>
              <w:top w:val="single" w:sz="4" w:space="0" w:color="auto"/>
              <w:bottom w:val="single" w:sz="4" w:space="0" w:color="auto"/>
              <w:right w:val="single" w:sz="4" w:space="0" w:color="auto"/>
            </w:tcBorders>
            <w:shd w:val="clear" w:color="auto" w:fill="auto"/>
          </w:tcPr>
          <w:p w:rsidR="0094181E" w:rsidRDefault="00C815B6" w:rsidP="00C815B6">
            <w:pPr>
              <w:widowControl/>
              <w:autoSpaceDE/>
              <w:autoSpaceDN/>
              <w:adjustRightInd/>
              <w:spacing w:after="200" w:line="276" w:lineRule="auto"/>
              <w:jc w:val="center"/>
            </w:pPr>
            <w:r>
              <w:t>10,3</w:t>
            </w:r>
          </w:p>
        </w:tc>
      </w:tr>
      <w:tr w:rsidR="0094181E" w:rsidTr="00372692">
        <w:trPr>
          <w:trHeight w:val="297"/>
        </w:trPr>
        <w:tc>
          <w:tcPr>
            <w:tcW w:w="2835" w:type="dxa"/>
          </w:tcPr>
          <w:p w:rsidR="0094181E" w:rsidRPr="00B52C47" w:rsidRDefault="00C815B6" w:rsidP="00372692">
            <w:pPr>
              <w:outlineLvl w:val="0"/>
            </w:pPr>
            <w:r>
              <w:t>10.00 «</w:t>
            </w:r>
            <w:r w:rsidR="0094181E" w:rsidRPr="00B52C47">
              <w:t>Социальная политика</w:t>
            </w:r>
            <w:r>
              <w:t>»</w:t>
            </w:r>
          </w:p>
        </w:tc>
        <w:tc>
          <w:tcPr>
            <w:tcW w:w="1843" w:type="dxa"/>
          </w:tcPr>
          <w:p w:rsidR="0094181E" w:rsidRPr="00236F66" w:rsidRDefault="009015CA" w:rsidP="00372692">
            <w:pPr>
              <w:jc w:val="center"/>
              <w:outlineLvl w:val="0"/>
            </w:pPr>
            <w:r>
              <w:t>87</w:t>
            </w:r>
          </w:p>
        </w:tc>
        <w:tc>
          <w:tcPr>
            <w:tcW w:w="1985" w:type="dxa"/>
          </w:tcPr>
          <w:p w:rsidR="0094181E" w:rsidRPr="000D4B26" w:rsidRDefault="00C815B6" w:rsidP="00372692">
            <w:pPr>
              <w:jc w:val="center"/>
              <w:outlineLvl w:val="0"/>
            </w:pPr>
            <w:r>
              <w:t>94</w:t>
            </w:r>
          </w:p>
        </w:tc>
        <w:tc>
          <w:tcPr>
            <w:tcW w:w="1275" w:type="dxa"/>
            <w:tcBorders>
              <w:right w:val="single" w:sz="4" w:space="0" w:color="auto"/>
            </w:tcBorders>
          </w:tcPr>
          <w:p w:rsidR="0094181E" w:rsidRPr="008D3073" w:rsidRDefault="00C815B6" w:rsidP="00372692">
            <w:pPr>
              <w:jc w:val="center"/>
              <w:outlineLvl w:val="0"/>
            </w:pPr>
            <w:r>
              <w:t>88</w:t>
            </w:r>
          </w:p>
        </w:tc>
        <w:tc>
          <w:tcPr>
            <w:tcW w:w="1134" w:type="dxa"/>
            <w:tcBorders>
              <w:left w:val="single" w:sz="4" w:space="0" w:color="auto"/>
            </w:tcBorders>
          </w:tcPr>
          <w:p w:rsidR="0094181E" w:rsidRPr="00C815B6" w:rsidRDefault="00C815B6" w:rsidP="00C815B6">
            <w:pPr>
              <w:jc w:val="center"/>
              <w:outlineLvl w:val="0"/>
            </w:pPr>
            <w:r>
              <w:t>93,6</w:t>
            </w:r>
          </w:p>
        </w:tc>
        <w:tc>
          <w:tcPr>
            <w:tcW w:w="1304" w:type="dxa"/>
            <w:tcBorders>
              <w:top w:val="single" w:sz="4" w:space="0" w:color="auto"/>
              <w:bottom w:val="single" w:sz="4" w:space="0" w:color="auto"/>
              <w:right w:val="single" w:sz="4" w:space="0" w:color="auto"/>
            </w:tcBorders>
            <w:shd w:val="clear" w:color="auto" w:fill="auto"/>
          </w:tcPr>
          <w:p w:rsidR="0094181E" w:rsidRDefault="00C815B6" w:rsidP="00372692">
            <w:pPr>
              <w:widowControl/>
              <w:autoSpaceDE/>
              <w:autoSpaceDN/>
              <w:adjustRightInd/>
              <w:spacing w:after="200" w:line="276" w:lineRule="auto"/>
              <w:jc w:val="center"/>
            </w:pPr>
            <w:r>
              <w:t>0,</w:t>
            </w:r>
            <w:r w:rsidR="00372692">
              <w:t>9</w:t>
            </w:r>
          </w:p>
        </w:tc>
      </w:tr>
      <w:tr w:rsidR="0094181E" w:rsidTr="00372692">
        <w:tc>
          <w:tcPr>
            <w:tcW w:w="2835" w:type="dxa"/>
            <w:tcBorders>
              <w:right w:val="single" w:sz="4" w:space="0" w:color="auto"/>
            </w:tcBorders>
          </w:tcPr>
          <w:p w:rsidR="0094181E" w:rsidRPr="00B52C47" w:rsidRDefault="00C815B6" w:rsidP="00372692">
            <w:pPr>
              <w:outlineLvl w:val="0"/>
            </w:pPr>
            <w:r>
              <w:t>11.00 «</w:t>
            </w:r>
            <w:r w:rsidR="0094181E" w:rsidRPr="00B52C47">
              <w:t>Физическая культура и спорт</w:t>
            </w:r>
            <w:r>
              <w:t>»</w:t>
            </w:r>
          </w:p>
        </w:tc>
        <w:tc>
          <w:tcPr>
            <w:tcW w:w="1843" w:type="dxa"/>
            <w:tcBorders>
              <w:left w:val="single" w:sz="4" w:space="0" w:color="auto"/>
              <w:right w:val="single" w:sz="4" w:space="0" w:color="auto"/>
            </w:tcBorders>
          </w:tcPr>
          <w:p w:rsidR="0094181E" w:rsidRPr="00236F66" w:rsidRDefault="009015CA" w:rsidP="00372692">
            <w:pPr>
              <w:jc w:val="center"/>
              <w:outlineLvl w:val="0"/>
            </w:pPr>
            <w:r>
              <w:t>65</w:t>
            </w:r>
          </w:p>
        </w:tc>
        <w:tc>
          <w:tcPr>
            <w:tcW w:w="1985" w:type="dxa"/>
            <w:tcBorders>
              <w:left w:val="single" w:sz="4" w:space="0" w:color="auto"/>
              <w:right w:val="single" w:sz="4" w:space="0" w:color="auto"/>
            </w:tcBorders>
          </w:tcPr>
          <w:p w:rsidR="0094181E" w:rsidRPr="000D4B26" w:rsidRDefault="00C815B6" w:rsidP="00372692">
            <w:pPr>
              <w:jc w:val="center"/>
              <w:outlineLvl w:val="0"/>
            </w:pPr>
            <w:r>
              <w:t>172</w:t>
            </w:r>
          </w:p>
        </w:tc>
        <w:tc>
          <w:tcPr>
            <w:tcW w:w="1275" w:type="dxa"/>
            <w:tcBorders>
              <w:left w:val="single" w:sz="4" w:space="0" w:color="auto"/>
              <w:right w:val="single" w:sz="4" w:space="0" w:color="auto"/>
            </w:tcBorders>
          </w:tcPr>
          <w:p w:rsidR="0094181E" w:rsidRPr="008D3073" w:rsidRDefault="00C815B6" w:rsidP="00372692">
            <w:pPr>
              <w:jc w:val="center"/>
              <w:outlineLvl w:val="0"/>
            </w:pPr>
            <w:r>
              <w:t>172</w:t>
            </w:r>
          </w:p>
        </w:tc>
        <w:tc>
          <w:tcPr>
            <w:tcW w:w="1134" w:type="dxa"/>
            <w:tcBorders>
              <w:left w:val="single" w:sz="4" w:space="0" w:color="auto"/>
              <w:right w:val="single" w:sz="4" w:space="0" w:color="auto"/>
            </w:tcBorders>
          </w:tcPr>
          <w:p w:rsidR="0094181E" w:rsidRPr="00B52C47" w:rsidRDefault="0094181E" w:rsidP="00372692">
            <w:pPr>
              <w:jc w:val="center"/>
              <w:outlineLvl w:val="0"/>
            </w:pPr>
            <w:r w:rsidRPr="00B52C47">
              <w:t>100</w:t>
            </w:r>
          </w:p>
        </w:tc>
        <w:tc>
          <w:tcPr>
            <w:tcW w:w="1304" w:type="dxa"/>
            <w:tcBorders>
              <w:top w:val="single" w:sz="4" w:space="0" w:color="auto"/>
              <w:bottom w:val="single" w:sz="4" w:space="0" w:color="auto"/>
              <w:right w:val="single" w:sz="4" w:space="0" w:color="auto"/>
            </w:tcBorders>
            <w:shd w:val="clear" w:color="auto" w:fill="auto"/>
          </w:tcPr>
          <w:p w:rsidR="0094181E" w:rsidRDefault="00C815B6" w:rsidP="00372692">
            <w:pPr>
              <w:widowControl/>
              <w:autoSpaceDE/>
              <w:autoSpaceDN/>
              <w:adjustRightInd/>
              <w:spacing w:after="200" w:line="276" w:lineRule="auto"/>
              <w:jc w:val="center"/>
            </w:pPr>
            <w:r>
              <w:t>1,</w:t>
            </w:r>
            <w:r w:rsidR="00372692">
              <w:t>8</w:t>
            </w:r>
          </w:p>
        </w:tc>
      </w:tr>
    </w:tbl>
    <w:p w:rsidR="001E1490" w:rsidRDefault="00556465" w:rsidP="001E1490">
      <w:pPr>
        <w:jc w:val="both"/>
        <w:outlineLvl w:val="0"/>
        <w:rPr>
          <w:sz w:val="24"/>
          <w:szCs w:val="24"/>
        </w:rPr>
      </w:pPr>
      <w:r w:rsidRPr="002D03E1">
        <w:rPr>
          <w:sz w:val="24"/>
          <w:szCs w:val="24"/>
        </w:rPr>
        <w:t xml:space="preserve">     </w:t>
      </w:r>
      <w:r w:rsidR="001E1490">
        <w:rPr>
          <w:sz w:val="24"/>
          <w:szCs w:val="24"/>
        </w:rPr>
        <w:t xml:space="preserve">     </w:t>
      </w:r>
      <w:r w:rsidR="00E44710">
        <w:rPr>
          <w:sz w:val="24"/>
          <w:szCs w:val="24"/>
        </w:rPr>
        <w:t xml:space="preserve">Как видно из представленной таблицы, в структуре расходов бюджета </w:t>
      </w:r>
      <w:r w:rsidR="00E44710">
        <w:rPr>
          <w:sz w:val="24"/>
          <w:szCs w:val="24"/>
          <w:u w:val="single"/>
        </w:rPr>
        <w:t>Семигорского СП</w:t>
      </w:r>
      <w:r w:rsidR="00E44710">
        <w:rPr>
          <w:sz w:val="24"/>
          <w:szCs w:val="24"/>
        </w:rPr>
        <w:t xml:space="preserve"> наибольший удельный вес занимают расходы по разделу «Общегосударственные вопросы» - 61% </w:t>
      </w:r>
      <w:r w:rsidR="001E1490">
        <w:rPr>
          <w:sz w:val="24"/>
          <w:szCs w:val="24"/>
        </w:rPr>
        <w:t>в общем объеме расходов и «Национальная экономика» - 16,2%.</w:t>
      </w:r>
    </w:p>
    <w:p w:rsidR="00556465" w:rsidRDefault="001E1490" w:rsidP="001E1490">
      <w:pPr>
        <w:jc w:val="both"/>
        <w:outlineLvl w:val="0"/>
        <w:rPr>
          <w:sz w:val="24"/>
          <w:szCs w:val="24"/>
        </w:rPr>
      </w:pPr>
      <w:r>
        <w:rPr>
          <w:sz w:val="24"/>
          <w:szCs w:val="24"/>
        </w:rPr>
        <w:t xml:space="preserve">         </w:t>
      </w:r>
      <w:r w:rsidR="00372692">
        <w:rPr>
          <w:sz w:val="24"/>
          <w:szCs w:val="24"/>
        </w:rPr>
        <w:t xml:space="preserve">По отношению к показателям 2012 года объем расходных обязательств бюджета </w:t>
      </w:r>
      <w:r w:rsidR="003A5EC5">
        <w:rPr>
          <w:sz w:val="24"/>
          <w:szCs w:val="24"/>
        </w:rPr>
        <w:t>увеличился на 18,6% (на  1 520</w:t>
      </w:r>
      <w:r w:rsidR="00372692">
        <w:rPr>
          <w:sz w:val="24"/>
          <w:szCs w:val="24"/>
        </w:rPr>
        <w:t xml:space="preserve"> </w:t>
      </w:r>
      <w:r w:rsidR="003A5EC5">
        <w:rPr>
          <w:sz w:val="24"/>
          <w:szCs w:val="24"/>
        </w:rPr>
        <w:t xml:space="preserve">тыс. руб.), в том числе по разделам: «Общегосударственные вопросы» на 2,7%, «Национальная экономика» на 67,5%, </w:t>
      </w:r>
      <w:r w:rsidR="008E07A5">
        <w:rPr>
          <w:sz w:val="24"/>
          <w:szCs w:val="24"/>
        </w:rPr>
        <w:t xml:space="preserve">«Жилищно-коммунальное хозяйство» на </w:t>
      </w:r>
      <w:r w:rsidR="006C2BE4" w:rsidRPr="006C2BE4">
        <w:rPr>
          <w:sz w:val="24"/>
          <w:szCs w:val="24"/>
        </w:rPr>
        <w:t>34,7</w:t>
      </w:r>
      <w:r w:rsidR="006C2BE4">
        <w:rPr>
          <w:b/>
          <w:sz w:val="24"/>
          <w:szCs w:val="24"/>
        </w:rPr>
        <w:t>%</w:t>
      </w:r>
      <w:r w:rsidR="008E07A5" w:rsidRPr="008E07A5">
        <w:rPr>
          <w:b/>
          <w:sz w:val="24"/>
          <w:szCs w:val="24"/>
        </w:rPr>
        <w:t>.</w:t>
      </w:r>
      <w:r w:rsidR="008E07A5">
        <w:rPr>
          <w:sz w:val="24"/>
          <w:szCs w:val="24"/>
        </w:rPr>
        <w:t xml:space="preserve"> По остальным разделам расходов бюджета исполнение осталось на уровне предыдущего периода.</w:t>
      </w:r>
    </w:p>
    <w:p w:rsidR="0075151F" w:rsidRPr="000A1C5A" w:rsidRDefault="008E07A5" w:rsidP="0075151F">
      <w:pPr>
        <w:jc w:val="both"/>
        <w:rPr>
          <w:sz w:val="24"/>
          <w:szCs w:val="24"/>
        </w:rPr>
      </w:pPr>
      <w:r>
        <w:rPr>
          <w:sz w:val="24"/>
          <w:szCs w:val="24"/>
        </w:rPr>
        <w:t xml:space="preserve">         Согласно требованиям ст. 87 БК РФ в Семигорском МО сформирован реестр расходных обязательств, порядок ведения которого утвержден постановлением администрации от </w:t>
      </w:r>
      <w:r w:rsidR="000A1C5A">
        <w:rPr>
          <w:sz w:val="24"/>
          <w:szCs w:val="24"/>
        </w:rPr>
        <w:t>18.02.2013г.</w:t>
      </w:r>
      <w:r>
        <w:rPr>
          <w:b/>
          <w:sz w:val="24"/>
          <w:szCs w:val="24"/>
        </w:rPr>
        <w:t xml:space="preserve"> </w:t>
      </w:r>
      <w:r w:rsidRPr="000A1C5A">
        <w:rPr>
          <w:sz w:val="24"/>
          <w:szCs w:val="24"/>
        </w:rPr>
        <w:t>№</w:t>
      </w:r>
      <w:r w:rsidR="000A1C5A">
        <w:rPr>
          <w:sz w:val="24"/>
          <w:szCs w:val="24"/>
        </w:rPr>
        <w:t xml:space="preserve"> 24</w:t>
      </w:r>
      <w:r>
        <w:rPr>
          <w:b/>
          <w:sz w:val="24"/>
          <w:szCs w:val="24"/>
        </w:rPr>
        <w:t xml:space="preserve">. </w:t>
      </w:r>
      <w:r>
        <w:rPr>
          <w:sz w:val="24"/>
          <w:szCs w:val="24"/>
        </w:rPr>
        <w:t xml:space="preserve">Представленный для внешней проверки </w:t>
      </w:r>
      <w:r w:rsidR="0075151F">
        <w:rPr>
          <w:sz w:val="24"/>
          <w:szCs w:val="24"/>
        </w:rPr>
        <w:t xml:space="preserve">реестр расходных обязательств Семигорского муниципального образования соответствует бюджетным назначениям, утвержденным решением Думы Поселения </w:t>
      </w:r>
      <w:r w:rsidR="0075151F" w:rsidRPr="000A1C5A">
        <w:rPr>
          <w:sz w:val="24"/>
          <w:szCs w:val="24"/>
        </w:rPr>
        <w:t>от 24.12.2012г.№ 221</w:t>
      </w:r>
      <w:r w:rsidR="00080DAF" w:rsidRPr="000A1C5A">
        <w:rPr>
          <w:sz w:val="24"/>
          <w:szCs w:val="24"/>
        </w:rPr>
        <w:t xml:space="preserve"> «О </w:t>
      </w:r>
      <w:r w:rsidR="000A1C5A">
        <w:rPr>
          <w:sz w:val="24"/>
          <w:szCs w:val="24"/>
        </w:rPr>
        <w:t>бюджете Семигорского сельского поселения на 2013 год и плановый период 2014 и 2015 годов».</w:t>
      </w:r>
    </w:p>
    <w:p w:rsidR="00311819" w:rsidRPr="00B1775B" w:rsidRDefault="00311819" w:rsidP="00311819">
      <w:pPr>
        <w:jc w:val="both"/>
        <w:rPr>
          <w:rFonts w:eastAsia="Calibri"/>
          <w:sz w:val="24"/>
          <w:szCs w:val="24"/>
        </w:rPr>
      </w:pPr>
      <w:r>
        <w:rPr>
          <w:rFonts w:eastAsia="Calibri"/>
          <w:sz w:val="24"/>
          <w:szCs w:val="24"/>
        </w:rPr>
        <w:t xml:space="preserve">          </w:t>
      </w:r>
      <w:r w:rsidRPr="00B1775B">
        <w:rPr>
          <w:rFonts w:eastAsia="Calibri"/>
          <w:sz w:val="24"/>
          <w:szCs w:val="24"/>
        </w:rPr>
        <w:t>Вместе с тем, выявлены следующие замечания</w:t>
      </w:r>
      <w:r>
        <w:rPr>
          <w:rFonts w:eastAsia="Calibri"/>
          <w:sz w:val="24"/>
          <w:szCs w:val="24"/>
        </w:rPr>
        <w:t>:</w:t>
      </w:r>
    </w:p>
    <w:p w:rsidR="00311819" w:rsidRPr="00B1775B" w:rsidRDefault="00311819" w:rsidP="00311819">
      <w:pPr>
        <w:jc w:val="both"/>
        <w:rPr>
          <w:rFonts w:eastAsia="Calibri"/>
          <w:sz w:val="24"/>
          <w:szCs w:val="24"/>
        </w:rPr>
      </w:pPr>
      <w:r w:rsidRPr="00B1775B">
        <w:rPr>
          <w:rFonts w:eastAsia="Calibri"/>
          <w:sz w:val="24"/>
          <w:szCs w:val="24"/>
        </w:rPr>
        <w:t xml:space="preserve">- реестр </w:t>
      </w:r>
      <w:r>
        <w:rPr>
          <w:rFonts w:eastAsia="Calibri"/>
          <w:sz w:val="24"/>
          <w:szCs w:val="24"/>
        </w:rPr>
        <w:t xml:space="preserve">не </w:t>
      </w:r>
      <w:r w:rsidRPr="00B1775B">
        <w:rPr>
          <w:rFonts w:eastAsia="Calibri"/>
          <w:sz w:val="24"/>
          <w:szCs w:val="24"/>
        </w:rPr>
        <w:t xml:space="preserve">содержит расходные обязательства по исполнению полномочий, переданных </w:t>
      </w:r>
      <w:r>
        <w:rPr>
          <w:rFonts w:eastAsia="Calibri"/>
          <w:sz w:val="24"/>
          <w:szCs w:val="24"/>
        </w:rPr>
        <w:t xml:space="preserve">администрации Нижнеилимского муниципального района в рамках заключенного соглашения </w:t>
      </w:r>
      <w:r w:rsidR="0029591B">
        <w:rPr>
          <w:rFonts w:eastAsia="Calibri"/>
          <w:sz w:val="24"/>
          <w:szCs w:val="24"/>
        </w:rPr>
        <w:t xml:space="preserve">№ 1170 от 14.11.2012г. </w:t>
      </w:r>
      <w:r>
        <w:rPr>
          <w:rFonts w:eastAsia="Calibri"/>
          <w:sz w:val="24"/>
          <w:szCs w:val="24"/>
        </w:rPr>
        <w:t>по формированию, утверждению, исполнению бюджета поселения и контролю за исполнением данного бюджета</w:t>
      </w:r>
      <w:r w:rsidRPr="00B1775B">
        <w:rPr>
          <w:rFonts w:eastAsia="Calibri"/>
          <w:sz w:val="24"/>
          <w:szCs w:val="24"/>
        </w:rPr>
        <w:t xml:space="preserve">, в реестре не указаны наименование и реквизиты нормативного </w:t>
      </w:r>
      <w:r w:rsidRPr="00B1775B">
        <w:rPr>
          <w:rFonts w:eastAsia="Calibri"/>
          <w:sz w:val="24"/>
          <w:szCs w:val="24"/>
        </w:rPr>
        <w:lastRenderedPageBreak/>
        <w:t>правового акта, номер и дата соглашения о передаче полномочий (формирование, утверждение, исполнение бюджета поселения и контроль за исполнением данного бюджета</w:t>
      </w:r>
      <w:r w:rsidR="000214BE">
        <w:rPr>
          <w:rFonts w:eastAsia="Calibri"/>
          <w:sz w:val="24"/>
          <w:szCs w:val="24"/>
        </w:rPr>
        <w:t xml:space="preserve">; </w:t>
      </w:r>
      <w:r w:rsidR="000214BE">
        <w:rPr>
          <w:sz w:val="24"/>
          <w:szCs w:val="24"/>
        </w:rPr>
        <w:t>утверждение</w:t>
      </w:r>
      <w:r w:rsidR="000214BE" w:rsidRPr="00110520">
        <w:rPr>
          <w:sz w:val="24"/>
          <w:szCs w:val="24"/>
        </w:rPr>
        <w:t xml:space="preserve"> генеральных планов поселений, правил землепользования и застройки, утверждению подготовленной на основе генеральных планов поселения документации по планировке территории</w:t>
      </w:r>
      <w:r w:rsidR="000214BE">
        <w:rPr>
          <w:sz w:val="24"/>
          <w:szCs w:val="24"/>
        </w:rPr>
        <w:t>);</w:t>
      </w:r>
    </w:p>
    <w:p w:rsidR="000214BE" w:rsidRDefault="00311819" w:rsidP="000214BE">
      <w:pPr>
        <w:jc w:val="both"/>
        <w:rPr>
          <w:rFonts w:eastAsia="Calibri"/>
          <w:sz w:val="24"/>
          <w:szCs w:val="24"/>
        </w:rPr>
      </w:pPr>
      <w:r w:rsidRPr="00B1775B">
        <w:rPr>
          <w:rFonts w:eastAsia="Calibri"/>
          <w:sz w:val="24"/>
          <w:szCs w:val="24"/>
        </w:rPr>
        <w:t>- в реестре присутствуют расходные обязательства, не имеющие цифрового значения. Данны</w:t>
      </w:r>
      <w:r w:rsidR="0081420B">
        <w:rPr>
          <w:rFonts w:eastAsia="Calibri"/>
          <w:sz w:val="24"/>
          <w:szCs w:val="24"/>
        </w:rPr>
        <w:t>е</w:t>
      </w:r>
      <w:r w:rsidRPr="00B1775B">
        <w:rPr>
          <w:rFonts w:eastAsia="Calibri"/>
          <w:sz w:val="24"/>
          <w:szCs w:val="24"/>
        </w:rPr>
        <w:t xml:space="preserve"> расходные обязательства следует исключит</w:t>
      </w:r>
      <w:r>
        <w:rPr>
          <w:rFonts w:eastAsia="Calibri"/>
          <w:sz w:val="24"/>
          <w:szCs w:val="24"/>
        </w:rPr>
        <w:t>ь</w:t>
      </w:r>
      <w:r w:rsidRPr="00B1775B">
        <w:rPr>
          <w:rFonts w:eastAsia="Calibri"/>
          <w:sz w:val="24"/>
          <w:szCs w:val="24"/>
        </w:rPr>
        <w:t>.</w:t>
      </w:r>
    </w:p>
    <w:p w:rsidR="000214BE" w:rsidRPr="000214BE" w:rsidRDefault="000214BE" w:rsidP="000214BE">
      <w:pPr>
        <w:jc w:val="both"/>
        <w:rPr>
          <w:rFonts w:eastAsia="Calibri"/>
          <w:sz w:val="24"/>
          <w:szCs w:val="24"/>
        </w:rPr>
      </w:pPr>
      <w:r>
        <w:rPr>
          <w:rFonts w:eastAsia="Calibri"/>
          <w:sz w:val="24"/>
          <w:szCs w:val="24"/>
        </w:rPr>
        <w:t xml:space="preserve">             Кроме того, </w:t>
      </w:r>
      <w:r>
        <w:rPr>
          <w:sz w:val="24"/>
          <w:szCs w:val="24"/>
        </w:rPr>
        <w:t>КСП района отмечает, что при изучении реестра расходных обязательств Семигорского СП за 2013 год КСП района не представилось возможным оценить детальную проверку фрагментов реестра расходных обязательств с оценкой объемов бюджетных ассигнований, необходимы</w:t>
      </w:r>
      <w:r w:rsidR="00AF3AD7">
        <w:rPr>
          <w:sz w:val="24"/>
          <w:szCs w:val="24"/>
        </w:rPr>
        <w:t>х</w:t>
      </w:r>
      <w:r>
        <w:rPr>
          <w:sz w:val="24"/>
          <w:szCs w:val="24"/>
        </w:rPr>
        <w:t xml:space="preserve"> для исполнения обязательств по народным инициативам, т.к. вся сумма, поступивших из областного бюджета, консолидирована под общими реквизитами нормативно-правов</w:t>
      </w:r>
      <w:r w:rsidR="00655C39">
        <w:rPr>
          <w:sz w:val="24"/>
          <w:szCs w:val="24"/>
        </w:rPr>
        <w:t>ог</w:t>
      </w:r>
      <w:r>
        <w:rPr>
          <w:sz w:val="24"/>
          <w:szCs w:val="24"/>
        </w:rPr>
        <w:t xml:space="preserve"> акт</w:t>
      </w:r>
      <w:r w:rsidR="00655C39">
        <w:rPr>
          <w:sz w:val="24"/>
          <w:szCs w:val="24"/>
        </w:rPr>
        <w:t>а</w:t>
      </w:r>
      <w:r>
        <w:rPr>
          <w:sz w:val="24"/>
          <w:szCs w:val="24"/>
        </w:rPr>
        <w:t>.</w:t>
      </w:r>
    </w:p>
    <w:p w:rsidR="000214BE" w:rsidRDefault="000214BE" w:rsidP="000214BE">
      <w:pPr>
        <w:ind w:firstLine="708"/>
        <w:jc w:val="both"/>
        <w:rPr>
          <w:sz w:val="24"/>
          <w:szCs w:val="24"/>
        </w:rPr>
      </w:pPr>
      <w:r>
        <w:rPr>
          <w:sz w:val="24"/>
          <w:szCs w:val="24"/>
        </w:rPr>
        <w:t>Согласно ст. 15 БК РФ местный бюджет предназначен для исполнения расходных обязательств муниципального образования. В силу ст.6 БК РФ под расходными обязательствами понимаются обусловленные законом, иным нормативным правовым актом, договором или соглашением МО.</w:t>
      </w:r>
    </w:p>
    <w:p w:rsidR="000214BE" w:rsidRDefault="000214BE" w:rsidP="000214BE">
      <w:pPr>
        <w:ind w:firstLine="708"/>
        <w:jc w:val="both"/>
        <w:rPr>
          <w:sz w:val="24"/>
          <w:szCs w:val="24"/>
        </w:rPr>
      </w:pPr>
      <w:r>
        <w:rPr>
          <w:sz w:val="24"/>
          <w:szCs w:val="24"/>
        </w:rPr>
        <w:t>Ст. 65 БК РФ предусмотрено, что формирование расходов бюджетов бюджетной системы РФ осуществляется в соответствии с расходными обязательствами, обусловленными установленным законодательством РФ разграничением полномочий  органов местного самоуправления, исполнение которых согласно законодательству РФ, договором и соглашением должно происходить в очередном финансовом году за счет средств соответствующих бюджетов.</w:t>
      </w:r>
    </w:p>
    <w:p w:rsidR="000214BE" w:rsidRDefault="000214BE" w:rsidP="000214BE">
      <w:pPr>
        <w:ind w:firstLine="708"/>
        <w:jc w:val="both"/>
        <w:rPr>
          <w:sz w:val="24"/>
          <w:szCs w:val="24"/>
        </w:rPr>
      </w:pPr>
      <w:r>
        <w:rPr>
          <w:sz w:val="24"/>
          <w:szCs w:val="24"/>
        </w:rPr>
        <w:t xml:space="preserve">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(ч. 1,2 ст. 86 БК РФ) и подлежат отражению в реестре расходных обязательств (ст. 87 БК РФ). </w:t>
      </w:r>
    </w:p>
    <w:p w:rsidR="008E07A5" w:rsidRPr="008E07A5" w:rsidRDefault="008E07A5" w:rsidP="008E07A5">
      <w:pPr>
        <w:tabs>
          <w:tab w:val="left" w:pos="586"/>
        </w:tabs>
        <w:jc w:val="both"/>
        <w:outlineLvl w:val="0"/>
        <w:rPr>
          <w:sz w:val="24"/>
          <w:szCs w:val="24"/>
        </w:rPr>
      </w:pPr>
    </w:p>
    <w:p w:rsidR="00556465" w:rsidRDefault="00556465" w:rsidP="00B85DF8">
      <w:pPr>
        <w:tabs>
          <w:tab w:val="left" w:pos="586"/>
        </w:tabs>
        <w:jc w:val="both"/>
        <w:outlineLvl w:val="0"/>
        <w:rPr>
          <w:sz w:val="24"/>
          <w:szCs w:val="24"/>
        </w:rPr>
      </w:pPr>
      <w:r>
        <w:rPr>
          <w:sz w:val="24"/>
          <w:szCs w:val="24"/>
        </w:rPr>
        <w:t xml:space="preserve">     </w:t>
      </w:r>
      <w:r w:rsidR="00B85DF8">
        <w:rPr>
          <w:sz w:val="24"/>
          <w:szCs w:val="24"/>
        </w:rPr>
        <w:t xml:space="preserve">   </w:t>
      </w:r>
      <w:r w:rsidR="007A243D">
        <w:rPr>
          <w:sz w:val="24"/>
          <w:szCs w:val="24"/>
        </w:rPr>
        <w:t xml:space="preserve">Бюджетные расходы </w:t>
      </w:r>
      <w:r w:rsidR="007A243D" w:rsidRPr="00D42934">
        <w:rPr>
          <w:sz w:val="24"/>
          <w:szCs w:val="24"/>
        </w:rPr>
        <w:t>п</w:t>
      </w:r>
      <w:r w:rsidRPr="00D42934">
        <w:rPr>
          <w:sz w:val="24"/>
          <w:szCs w:val="24"/>
        </w:rPr>
        <w:t>о разделу</w:t>
      </w:r>
      <w:r w:rsidRPr="007A243D">
        <w:rPr>
          <w:i/>
          <w:sz w:val="24"/>
          <w:szCs w:val="24"/>
        </w:rPr>
        <w:t xml:space="preserve"> </w:t>
      </w:r>
      <w:r w:rsidRPr="00D42934">
        <w:rPr>
          <w:b/>
          <w:i/>
          <w:sz w:val="24"/>
          <w:szCs w:val="24"/>
        </w:rPr>
        <w:t>«Общегосударственные вопросы»</w:t>
      </w:r>
      <w:r w:rsidRPr="007A243D">
        <w:rPr>
          <w:i/>
          <w:sz w:val="24"/>
          <w:szCs w:val="24"/>
        </w:rPr>
        <w:t xml:space="preserve"> </w:t>
      </w:r>
      <w:r w:rsidR="007A243D">
        <w:rPr>
          <w:sz w:val="24"/>
          <w:szCs w:val="24"/>
        </w:rPr>
        <w:t>составили 5 906</w:t>
      </w:r>
      <w:r>
        <w:rPr>
          <w:sz w:val="24"/>
          <w:szCs w:val="24"/>
        </w:rPr>
        <w:t xml:space="preserve"> тыс. руб. или на </w:t>
      </w:r>
      <w:r w:rsidR="007A243D">
        <w:rPr>
          <w:sz w:val="24"/>
          <w:szCs w:val="24"/>
        </w:rPr>
        <w:t>99</w:t>
      </w:r>
      <w:r>
        <w:rPr>
          <w:sz w:val="24"/>
          <w:szCs w:val="24"/>
        </w:rPr>
        <w:t xml:space="preserve"> % </w:t>
      </w:r>
      <w:r w:rsidR="007A243D">
        <w:rPr>
          <w:sz w:val="24"/>
          <w:szCs w:val="24"/>
        </w:rPr>
        <w:t>от</w:t>
      </w:r>
      <w:r>
        <w:rPr>
          <w:sz w:val="24"/>
          <w:szCs w:val="24"/>
        </w:rPr>
        <w:t xml:space="preserve"> план</w:t>
      </w:r>
      <w:r w:rsidR="007A243D">
        <w:rPr>
          <w:sz w:val="24"/>
          <w:szCs w:val="24"/>
        </w:rPr>
        <w:t>а</w:t>
      </w:r>
      <w:r>
        <w:rPr>
          <w:sz w:val="24"/>
          <w:szCs w:val="24"/>
        </w:rPr>
        <w:t xml:space="preserve">. </w:t>
      </w:r>
    </w:p>
    <w:p w:rsidR="00556465" w:rsidRPr="000232C5" w:rsidRDefault="00556465" w:rsidP="00556465">
      <w:pPr>
        <w:jc w:val="both"/>
        <w:outlineLvl w:val="0"/>
        <w:rPr>
          <w:sz w:val="24"/>
          <w:szCs w:val="24"/>
        </w:rPr>
      </w:pPr>
      <w:r>
        <w:rPr>
          <w:sz w:val="24"/>
          <w:szCs w:val="24"/>
        </w:rPr>
        <w:t xml:space="preserve">        Расходы на финансирование </w:t>
      </w:r>
      <w:r w:rsidR="007A243D">
        <w:rPr>
          <w:sz w:val="24"/>
          <w:szCs w:val="24"/>
        </w:rPr>
        <w:t>главы</w:t>
      </w:r>
      <w:r>
        <w:rPr>
          <w:sz w:val="24"/>
          <w:szCs w:val="24"/>
        </w:rPr>
        <w:t xml:space="preserve"> муниципального образования исполнены в сумме </w:t>
      </w:r>
      <w:r w:rsidR="007A243D">
        <w:rPr>
          <w:sz w:val="24"/>
          <w:szCs w:val="24"/>
        </w:rPr>
        <w:t>625</w:t>
      </w:r>
      <w:r w:rsidR="00D20D92">
        <w:rPr>
          <w:sz w:val="24"/>
          <w:szCs w:val="24"/>
        </w:rPr>
        <w:t xml:space="preserve"> т</w:t>
      </w:r>
      <w:r>
        <w:rPr>
          <w:sz w:val="24"/>
          <w:szCs w:val="24"/>
        </w:rPr>
        <w:t>ыс. руб. или на 100% от годовых бюджетных назначений.</w:t>
      </w:r>
    </w:p>
    <w:p w:rsidR="00556465" w:rsidRDefault="00556465" w:rsidP="00556465">
      <w:pPr>
        <w:jc w:val="both"/>
        <w:outlineLvl w:val="0"/>
        <w:rPr>
          <w:sz w:val="24"/>
          <w:szCs w:val="24"/>
        </w:rPr>
      </w:pPr>
      <w:r>
        <w:rPr>
          <w:sz w:val="24"/>
          <w:szCs w:val="24"/>
        </w:rPr>
        <w:t xml:space="preserve">        Расходы на содержание представительного органа </w:t>
      </w:r>
      <w:r w:rsidR="007A243D">
        <w:rPr>
          <w:sz w:val="24"/>
          <w:szCs w:val="24"/>
        </w:rPr>
        <w:t>Семигорского С</w:t>
      </w:r>
      <w:r>
        <w:rPr>
          <w:sz w:val="24"/>
          <w:szCs w:val="24"/>
        </w:rPr>
        <w:t xml:space="preserve">П составили </w:t>
      </w:r>
      <w:r w:rsidR="007A243D">
        <w:rPr>
          <w:sz w:val="24"/>
          <w:szCs w:val="24"/>
        </w:rPr>
        <w:t>326</w:t>
      </w:r>
      <w:r>
        <w:rPr>
          <w:sz w:val="24"/>
          <w:szCs w:val="24"/>
        </w:rPr>
        <w:t xml:space="preserve"> тыс. руб. при плановых бюджетных назначений </w:t>
      </w:r>
      <w:r w:rsidR="007A243D">
        <w:rPr>
          <w:sz w:val="24"/>
          <w:szCs w:val="24"/>
        </w:rPr>
        <w:t xml:space="preserve">354 </w:t>
      </w:r>
      <w:r>
        <w:rPr>
          <w:sz w:val="24"/>
          <w:szCs w:val="24"/>
        </w:rPr>
        <w:t>тыс. руб.</w:t>
      </w:r>
    </w:p>
    <w:p w:rsidR="00556465" w:rsidRDefault="00556465" w:rsidP="00556465">
      <w:pPr>
        <w:jc w:val="both"/>
        <w:outlineLvl w:val="0"/>
        <w:rPr>
          <w:sz w:val="24"/>
          <w:szCs w:val="24"/>
        </w:rPr>
      </w:pPr>
      <w:r>
        <w:rPr>
          <w:sz w:val="24"/>
          <w:szCs w:val="24"/>
        </w:rPr>
        <w:t xml:space="preserve">        Расходы на функционирование местной  администрации исполнены в сумме </w:t>
      </w:r>
      <w:r w:rsidR="007A243D">
        <w:rPr>
          <w:sz w:val="24"/>
          <w:szCs w:val="24"/>
        </w:rPr>
        <w:t>4 340</w:t>
      </w:r>
      <w:r>
        <w:rPr>
          <w:sz w:val="24"/>
          <w:szCs w:val="24"/>
        </w:rPr>
        <w:t xml:space="preserve"> </w:t>
      </w:r>
      <w:r w:rsidRPr="00A46CF3">
        <w:rPr>
          <w:sz w:val="24"/>
          <w:szCs w:val="24"/>
        </w:rPr>
        <w:t>тыс</w:t>
      </w:r>
      <w:r>
        <w:rPr>
          <w:sz w:val="24"/>
          <w:szCs w:val="24"/>
        </w:rPr>
        <w:t xml:space="preserve">. руб. или </w:t>
      </w:r>
      <w:r w:rsidR="00A9725D">
        <w:rPr>
          <w:sz w:val="24"/>
          <w:szCs w:val="24"/>
        </w:rPr>
        <w:t>100</w:t>
      </w:r>
      <w:r>
        <w:rPr>
          <w:sz w:val="24"/>
          <w:szCs w:val="24"/>
        </w:rPr>
        <w:t xml:space="preserve"> % от годовых бюджетных назначений. Средства направлены на оплату труда с начислениями, на оплату коммунальных услуг, услуг связи, услуг по содержанию </w:t>
      </w:r>
      <w:r w:rsidR="007A243D">
        <w:rPr>
          <w:sz w:val="24"/>
          <w:szCs w:val="24"/>
        </w:rPr>
        <w:t>а</w:t>
      </w:r>
      <w:r>
        <w:rPr>
          <w:sz w:val="24"/>
          <w:szCs w:val="24"/>
        </w:rPr>
        <w:t xml:space="preserve">дминистрации </w:t>
      </w:r>
      <w:r w:rsidR="007A243D">
        <w:rPr>
          <w:sz w:val="24"/>
          <w:szCs w:val="24"/>
        </w:rPr>
        <w:t>П</w:t>
      </w:r>
      <w:r>
        <w:rPr>
          <w:sz w:val="24"/>
          <w:szCs w:val="24"/>
        </w:rPr>
        <w:t xml:space="preserve">оселения, прочих услуг, увеличения стоимости основных средств и материальных запасов.  </w:t>
      </w:r>
    </w:p>
    <w:p w:rsidR="00556465" w:rsidRPr="00A0678A" w:rsidRDefault="00556465" w:rsidP="00556465">
      <w:pPr>
        <w:jc w:val="both"/>
        <w:outlineLvl w:val="0"/>
        <w:rPr>
          <w:sz w:val="24"/>
          <w:szCs w:val="24"/>
        </w:rPr>
      </w:pPr>
      <w:r>
        <w:rPr>
          <w:sz w:val="24"/>
          <w:szCs w:val="24"/>
        </w:rPr>
        <w:t xml:space="preserve">        </w:t>
      </w:r>
      <w:r w:rsidRPr="00A0678A">
        <w:rPr>
          <w:sz w:val="24"/>
          <w:szCs w:val="24"/>
        </w:rPr>
        <w:t>Штатная численность администрации поселения на 201</w:t>
      </w:r>
      <w:r w:rsidR="00CC6D08">
        <w:rPr>
          <w:sz w:val="24"/>
          <w:szCs w:val="24"/>
        </w:rPr>
        <w:t>3</w:t>
      </w:r>
      <w:r w:rsidRPr="00A0678A">
        <w:rPr>
          <w:sz w:val="24"/>
          <w:szCs w:val="24"/>
        </w:rPr>
        <w:t xml:space="preserve"> год утверждена в количестве </w:t>
      </w:r>
      <w:r w:rsidR="0090717A" w:rsidRPr="0090717A">
        <w:rPr>
          <w:sz w:val="24"/>
          <w:szCs w:val="24"/>
        </w:rPr>
        <w:t>11,4</w:t>
      </w:r>
      <w:r w:rsidR="0090717A">
        <w:rPr>
          <w:b/>
          <w:i/>
          <w:sz w:val="24"/>
          <w:szCs w:val="24"/>
        </w:rPr>
        <w:t xml:space="preserve"> </w:t>
      </w:r>
      <w:r w:rsidRPr="00A0678A">
        <w:rPr>
          <w:sz w:val="24"/>
          <w:szCs w:val="24"/>
        </w:rPr>
        <w:t>штатных единиц, в том числе:</w:t>
      </w:r>
    </w:p>
    <w:p w:rsidR="00556465" w:rsidRDefault="00556465" w:rsidP="00556465">
      <w:pPr>
        <w:jc w:val="both"/>
        <w:outlineLvl w:val="0"/>
        <w:rPr>
          <w:sz w:val="24"/>
          <w:szCs w:val="24"/>
        </w:rPr>
      </w:pPr>
      <w:r w:rsidRPr="00A0678A">
        <w:rPr>
          <w:sz w:val="24"/>
          <w:szCs w:val="24"/>
        </w:rPr>
        <w:t xml:space="preserve">- численность муниципальных служащих – </w:t>
      </w:r>
      <w:r w:rsidR="002357B4">
        <w:rPr>
          <w:sz w:val="24"/>
          <w:szCs w:val="24"/>
        </w:rPr>
        <w:t>6</w:t>
      </w:r>
      <w:r w:rsidRPr="00132AAB">
        <w:rPr>
          <w:sz w:val="24"/>
          <w:szCs w:val="24"/>
        </w:rPr>
        <w:t xml:space="preserve"> </w:t>
      </w:r>
      <w:r w:rsidRPr="00A0678A">
        <w:rPr>
          <w:sz w:val="24"/>
          <w:szCs w:val="24"/>
        </w:rPr>
        <w:t>штатных единиц</w:t>
      </w:r>
      <w:r w:rsidR="002357B4">
        <w:rPr>
          <w:sz w:val="24"/>
          <w:szCs w:val="24"/>
        </w:rPr>
        <w:t>;</w:t>
      </w:r>
    </w:p>
    <w:p w:rsidR="007A243D" w:rsidRPr="00A0678A" w:rsidRDefault="007A243D" w:rsidP="00556465">
      <w:pPr>
        <w:jc w:val="both"/>
        <w:outlineLvl w:val="0"/>
        <w:rPr>
          <w:sz w:val="24"/>
          <w:szCs w:val="24"/>
        </w:rPr>
      </w:pPr>
      <w:r>
        <w:rPr>
          <w:sz w:val="24"/>
          <w:szCs w:val="24"/>
        </w:rPr>
        <w:t xml:space="preserve">- численность технического персонала </w:t>
      </w:r>
      <w:r w:rsidR="002357B4">
        <w:rPr>
          <w:sz w:val="24"/>
          <w:szCs w:val="24"/>
        </w:rPr>
        <w:t>–</w:t>
      </w:r>
      <w:r>
        <w:rPr>
          <w:sz w:val="24"/>
          <w:szCs w:val="24"/>
        </w:rPr>
        <w:t xml:space="preserve"> </w:t>
      </w:r>
      <w:r w:rsidR="00C81502">
        <w:rPr>
          <w:sz w:val="24"/>
          <w:szCs w:val="24"/>
        </w:rPr>
        <w:t>1,4</w:t>
      </w:r>
      <w:r w:rsidR="002357B4">
        <w:rPr>
          <w:sz w:val="24"/>
          <w:szCs w:val="24"/>
        </w:rPr>
        <w:t xml:space="preserve"> штатные единицы;</w:t>
      </w:r>
    </w:p>
    <w:p w:rsidR="00556465" w:rsidRPr="00A0678A" w:rsidRDefault="00556465" w:rsidP="00556465">
      <w:pPr>
        <w:jc w:val="both"/>
        <w:outlineLvl w:val="0"/>
        <w:rPr>
          <w:sz w:val="24"/>
          <w:szCs w:val="24"/>
        </w:rPr>
      </w:pPr>
      <w:r w:rsidRPr="00A0678A">
        <w:rPr>
          <w:sz w:val="24"/>
          <w:szCs w:val="24"/>
        </w:rPr>
        <w:t xml:space="preserve">- численность вспомогательного персонала – </w:t>
      </w:r>
      <w:r w:rsidR="00C81502">
        <w:rPr>
          <w:sz w:val="24"/>
          <w:szCs w:val="24"/>
        </w:rPr>
        <w:t>4</w:t>
      </w:r>
      <w:r>
        <w:rPr>
          <w:i/>
          <w:sz w:val="24"/>
          <w:szCs w:val="24"/>
        </w:rPr>
        <w:t xml:space="preserve"> </w:t>
      </w:r>
      <w:r w:rsidRPr="00A0678A">
        <w:rPr>
          <w:sz w:val="24"/>
          <w:szCs w:val="24"/>
        </w:rPr>
        <w:t>штатные единицы</w:t>
      </w:r>
      <w:r w:rsidR="002C7FE0">
        <w:rPr>
          <w:sz w:val="24"/>
          <w:szCs w:val="24"/>
        </w:rPr>
        <w:t>.</w:t>
      </w:r>
    </w:p>
    <w:p w:rsidR="00370D56" w:rsidRPr="00A0678A" w:rsidRDefault="00556465" w:rsidP="00370D56">
      <w:pPr>
        <w:jc w:val="both"/>
        <w:outlineLvl w:val="0"/>
        <w:rPr>
          <w:sz w:val="24"/>
          <w:szCs w:val="24"/>
        </w:rPr>
      </w:pPr>
      <w:r w:rsidRPr="00A0678A">
        <w:rPr>
          <w:sz w:val="24"/>
          <w:szCs w:val="24"/>
        </w:rPr>
        <w:t xml:space="preserve">       </w:t>
      </w:r>
      <w:r>
        <w:rPr>
          <w:sz w:val="24"/>
          <w:szCs w:val="24"/>
        </w:rPr>
        <w:t xml:space="preserve"> </w:t>
      </w:r>
      <w:r w:rsidRPr="00A0678A">
        <w:rPr>
          <w:sz w:val="24"/>
          <w:szCs w:val="24"/>
        </w:rPr>
        <w:t xml:space="preserve"> </w:t>
      </w:r>
      <w:r w:rsidR="00370D56" w:rsidRPr="00A0678A">
        <w:rPr>
          <w:sz w:val="24"/>
          <w:szCs w:val="24"/>
        </w:rPr>
        <w:t>Норматив общей численности администрации  поселения, установленный в соответствии с Методическими рекомендациями по определению численности работников местной администрации (</w:t>
      </w:r>
      <w:r w:rsidR="00370D56">
        <w:rPr>
          <w:sz w:val="24"/>
          <w:szCs w:val="24"/>
        </w:rPr>
        <w:t xml:space="preserve">исполнительно-распорядительного органа муниципального образования) в Иркутской области, </w:t>
      </w:r>
      <w:r w:rsidR="00370D56" w:rsidRPr="00A0678A">
        <w:rPr>
          <w:sz w:val="24"/>
          <w:szCs w:val="24"/>
        </w:rPr>
        <w:t>утвержден</w:t>
      </w:r>
      <w:r w:rsidR="00370D56">
        <w:rPr>
          <w:sz w:val="24"/>
          <w:szCs w:val="24"/>
        </w:rPr>
        <w:t>ными</w:t>
      </w:r>
      <w:r w:rsidR="00370D56" w:rsidRPr="00A0678A">
        <w:rPr>
          <w:sz w:val="24"/>
          <w:szCs w:val="24"/>
        </w:rPr>
        <w:t xml:space="preserve"> Приказом министерства экономического развития</w:t>
      </w:r>
      <w:r w:rsidR="00370D56">
        <w:rPr>
          <w:sz w:val="24"/>
          <w:szCs w:val="24"/>
        </w:rPr>
        <w:t xml:space="preserve"> и промышленности</w:t>
      </w:r>
      <w:r w:rsidR="00370D56" w:rsidRPr="00A0678A">
        <w:rPr>
          <w:sz w:val="24"/>
          <w:szCs w:val="24"/>
        </w:rPr>
        <w:t xml:space="preserve"> Иркутской области от </w:t>
      </w:r>
      <w:r w:rsidR="00370D56">
        <w:rPr>
          <w:sz w:val="24"/>
          <w:szCs w:val="24"/>
        </w:rPr>
        <w:t>28</w:t>
      </w:r>
      <w:r w:rsidR="00370D56" w:rsidRPr="00A0678A">
        <w:rPr>
          <w:sz w:val="24"/>
          <w:szCs w:val="24"/>
        </w:rPr>
        <w:t>.1</w:t>
      </w:r>
      <w:r w:rsidR="00370D56">
        <w:rPr>
          <w:sz w:val="24"/>
          <w:szCs w:val="24"/>
        </w:rPr>
        <w:t>1</w:t>
      </w:r>
      <w:r w:rsidR="00370D56" w:rsidRPr="00A0678A">
        <w:rPr>
          <w:sz w:val="24"/>
          <w:szCs w:val="24"/>
        </w:rPr>
        <w:t>.20</w:t>
      </w:r>
      <w:r w:rsidR="00370D56">
        <w:rPr>
          <w:sz w:val="24"/>
          <w:szCs w:val="24"/>
        </w:rPr>
        <w:t>12</w:t>
      </w:r>
      <w:r w:rsidR="00370D56" w:rsidRPr="00A0678A">
        <w:rPr>
          <w:sz w:val="24"/>
          <w:szCs w:val="24"/>
        </w:rPr>
        <w:t xml:space="preserve"> года № </w:t>
      </w:r>
      <w:r w:rsidR="00370D56">
        <w:rPr>
          <w:sz w:val="24"/>
          <w:szCs w:val="24"/>
        </w:rPr>
        <w:t>57</w:t>
      </w:r>
      <w:r w:rsidR="00370D56" w:rsidRPr="00A0678A">
        <w:rPr>
          <w:sz w:val="24"/>
          <w:szCs w:val="24"/>
        </w:rPr>
        <w:t>-мпр</w:t>
      </w:r>
      <w:r w:rsidR="00370D56">
        <w:rPr>
          <w:sz w:val="24"/>
          <w:szCs w:val="24"/>
        </w:rPr>
        <w:t xml:space="preserve">, </w:t>
      </w:r>
      <w:r w:rsidR="00370D56" w:rsidRPr="00A0678A">
        <w:rPr>
          <w:sz w:val="24"/>
          <w:szCs w:val="24"/>
        </w:rPr>
        <w:t>не превышен.</w:t>
      </w:r>
    </w:p>
    <w:p w:rsidR="00EC7013" w:rsidRDefault="00556465" w:rsidP="00EC7013">
      <w:pPr>
        <w:jc w:val="both"/>
        <w:outlineLvl w:val="0"/>
        <w:rPr>
          <w:sz w:val="24"/>
          <w:szCs w:val="24"/>
        </w:rPr>
      </w:pPr>
      <w:r>
        <w:rPr>
          <w:sz w:val="24"/>
          <w:szCs w:val="24"/>
        </w:rPr>
        <w:t xml:space="preserve">         Оплата труда муниципальных служащих регламентируется Положением  об оплате труда муниципальных служащих администрации </w:t>
      </w:r>
      <w:r w:rsidR="007A243D">
        <w:rPr>
          <w:sz w:val="24"/>
          <w:szCs w:val="24"/>
        </w:rPr>
        <w:t>Семигорского С</w:t>
      </w:r>
      <w:r>
        <w:rPr>
          <w:sz w:val="24"/>
          <w:szCs w:val="24"/>
        </w:rPr>
        <w:t>П, утвержденным решением Думы Поселения</w:t>
      </w:r>
      <w:r w:rsidR="007A243D">
        <w:rPr>
          <w:sz w:val="24"/>
          <w:szCs w:val="24"/>
        </w:rPr>
        <w:t xml:space="preserve"> от </w:t>
      </w:r>
      <w:r w:rsidR="00C81502">
        <w:rPr>
          <w:sz w:val="24"/>
          <w:szCs w:val="24"/>
        </w:rPr>
        <w:t>14.02.2013г. № 9</w:t>
      </w:r>
      <w:r>
        <w:rPr>
          <w:sz w:val="24"/>
          <w:szCs w:val="24"/>
        </w:rPr>
        <w:t xml:space="preserve">. Размеры должностных окладов не превышают должностные оклады лиц, замещающих соответствующие должности государственной гражданской </w:t>
      </w:r>
      <w:r w:rsidRPr="00AE429E">
        <w:rPr>
          <w:sz w:val="24"/>
          <w:szCs w:val="24"/>
        </w:rPr>
        <w:t xml:space="preserve">службы, определяемые по соотношению должностей муниципальной службы в соответствии с Законом области от 05.10.2007 г № 89-оз «О реестре должностей муниципальной службы в Иркутской </w:t>
      </w:r>
      <w:r w:rsidRPr="00AE429E">
        <w:rPr>
          <w:sz w:val="24"/>
          <w:szCs w:val="24"/>
        </w:rPr>
        <w:lastRenderedPageBreak/>
        <w:t>области»,</w:t>
      </w:r>
      <w:r>
        <w:rPr>
          <w:sz w:val="24"/>
          <w:szCs w:val="24"/>
        </w:rPr>
        <w:t xml:space="preserve"> в соответствии с </w:t>
      </w:r>
      <w:r w:rsidR="005D1DED">
        <w:rPr>
          <w:sz w:val="24"/>
          <w:szCs w:val="24"/>
        </w:rPr>
        <w:t>П</w:t>
      </w:r>
      <w:r>
        <w:rPr>
          <w:sz w:val="24"/>
          <w:szCs w:val="24"/>
        </w:rPr>
        <w:t>остановлени</w:t>
      </w:r>
      <w:r w:rsidR="005D1DED">
        <w:rPr>
          <w:sz w:val="24"/>
          <w:szCs w:val="24"/>
        </w:rPr>
        <w:t>ем</w:t>
      </w:r>
      <w:r>
        <w:rPr>
          <w:sz w:val="24"/>
          <w:szCs w:val="24"/>
        </w:rPr>
        <w:t xml:space="preserve"> </w:t>
      </w:r>
      <w:r w:rsidR="005D1DED">
        <w:rPr>
          <w:sz w:val="24"/>
          <w:szCs w:val="24"/>
        </w:rPr>
        <w:t>П</w:t>
      </w:r>
      <w:r>
        <w:rPr>
          <w:sz w:val="24"/>
          <w:szCs w:val="24"/>
        </w:rPr>
        <w:t xml:space="preserve">равительства Иркутской области от </w:t>
      </w:r>
      <w:r w:rsidR="005D1DED">
        <w:rPr>
          <w:sz w:val="24"/>
          <w:szCs w:val="24"/>
        </w:rPr>
        <w:t xml:space="preserve">19.10.2012г. </w:t>
      </w:r>
      <w:r>
        <w:rPr>
          <w:sz w:val="24"/>
          <w:szCs w:val="24"/>
        </w:rPr>
        <w:t xml:space="preserve">№ </w:t>
      </w:r>
      <w:r w:rsidR="005D1DED">
        <w:rPr>
          <w:sz w:val="24"/>
          <w:szCs w:val="24"/>
        </w:rPr>
        <w:t>573</w:t>
      </w:r>
      <w:r w:rsidR="00AA6988">
        <w:rPr>
          <w:sz w:val="24"/>
          <w:szCs w:val="24"/>
        </w:rPr>
        <w:t>-пп</w:t>
      </w:r>
      <w:r>
        <w:rPr>
          <w:sz w:val="24"/>
          <w:szCs w:val="24"/>
        </w:rPr>
        <w:t xml:space="preserve"> (редак.от </w:t>
      </w:r>
      <w:r w:rsidR="005D1DED">
        <w:rPr>
          <w:sz w:val="24"/>
          <w:szCs w:val="24"/>
        </w:rPr>
        <w:t>1</w:t>
      </w:r>
      <w:r>
        <w:rPr>
          <w:sz w:val="24"/>
          <w:szCs w:val="24"/>
        </w:rPr>
        <w:t>5.0</w:t>
      </w:r>
      <w:r w:rsidR="005D1DED">
        <w:rPr>
          <w:sz w:val="24"/>
          <w:szCs w:val="24"/>
        </w:rPr>
        <w:t>4</w:t>
      </w:r>
      <w:r>
        <w:rPr>
          <w:sz w:val="24"/>
          <w:szCs w:val="24"/>
        </w:rPr>
        <w:t>.201</w:t>
      </w:r>
      <w:r w:rsidR="005D1DED">
        <w:rPr>
          <w:sz w:val="24"/>
          <w:szCs w:val="24"/>
        </w:rPr>
        <w:t>3</w:t>
      </w:r>
      <w:r>
        <w:rPr>
          <w:sz w:val="24"/>
          <w:szCs w:val="24"/>
        </w:rPr>
        <w:t xml:space="preserve"> г.)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w:t>
      </w:r>
      <w:r w:rsidR="00F925C5">
        <w:rPr>
          <w:sz w:val="24"/>
          <w:szCs w:val="24"/>
        </w:rPr>
        <w:t>.</w:t>
      </w:r>
    </w:p>
    <w:p w:rsidR="00732291" w:rsidRDefault="00EC7013" w:rsidP="00EC7013">
      <w:pPr>
        <w:jc w:val="both"/>
        <w:outlineLvl w:val="0"/>
        <w:rPr>
          <w:sz w:val="24"/>
          <w:szCs w:val="24"/>
        </w:rPr>
      </w:pPr>
      <w:r>
        <w:rPr>
          <w:sz w:val="24"/>
          <w:szCs w:val="24"/>
        </w:rPr>
        <w:t xml:space="preserve">        </w:t>
      </w:r>
      <w:r w:rsidR="00556465">
        <w:rPr>
          <w:sz w:val="24"/>
          <w:szCs w:val="24"/>
        </w:rPr>
        <w:t xml:space="preserve"> Расходы по переданным полномочиям исполнены в сумме </w:t>
      </w:r>
      <w:r w:rsidR="00732291">
        <w:rPr>
          <w:sz w:val="24"/>
          <w:szCs w:val="24"/>
        </w:rPr>
        <w:t>607</w:t>
      </w:r>
      <w:r w:rsidR="00556465" w:rsidRPr="003B29DC">
        <w:rPr>
          <w:b/>
          <w:sz w:val="24"/>
          <w:szCs w:val="24"/>
        </w:rPr>
        <w:t xml:space="preserve"> </w:t>
      </w:r>
      <w:r w:rsidR="00732291">
        <w:rPr>
          <w:sz w:val="24"/>
          <w:szCs w:val="24"/>
        </w:rPr>
        <w:t xml:space="preserve">тыс. руб., в том числе по передаче решений вопросов местного значения </w:t>
      </w:r>
      <w:r>
        <w:rPr>
          <w:sz w:val="24"/>
          <w:szCs w:val="24"/>
        </w:rPr>
        <w:t>П</w:t>
      </w:r>
      <w:r w:rsidR="00732291">
        <w:rPr>
          <w:sz w:val="24"/>
          <w:szCs w:val="24"/>
        </w:rPr>
        <w:t>оселения администрации района полномочий в сумме  604,41 тыс. руб. и передаче КСП Нижнеилимского полномочий контрольно-счетного органа Семигорского сельского поселения по осуществлению внешнего муниципального финансового контроля - 2,59 тыс. руб. Вместе с тем, КСП района отмечает, что порядок предоставления иных межбюджетных трансфертов из бюджета поселения бюджету МО «Нижнеилимский район» в ходе проверки не представлен. В связи с этим, в соответствии со ст. 142.5 БК РФ, КСП района рекомендует разработать и утвердить представительным органом Поселения порядок предоставления иных межбюджетных трансфертов из бюджета поселения бюджету МО «Нижнеилимский район».</w:t>
      </w:r>
    </w:p>
    <w:p w:rsidR="00421A2B" w:rsidRDefault="00732291" w:rsidP="00421A2B">
      <w:pPr>
        <w:jc w:val="both"/>
        <w:rPr>
          <w:sz w:val="24"/>
          <w:szCs w:val="24"/>
        </w:rPr>
      </w:pPr>
      <w:r>
        <w:rPr>
          <w:sz w:val="24"/>
          <w:szCs w:val="24"/>
        </w:rPr>
        <w:t xml:space="preserve">         На основании ст. 81 БК РФ в Семигорском МО сформирован резервный фонд администрации. Порядок его расходования утвержден постановлением администрации от </w:t>
      </w:r>
      <w:r w:rsidR="007577D5">
        <w:rPr>
          <w:sz w:val="24"/>
          <w:szCs w:val="24"/>
        </w:rPr>
        <w:t>01.08.2013</w:t>
      </w:r>
      <w:r w:rsidR="00CD64B6">
        <w:rPr>
          <w:sz w:val="24"/>
          <w:szCs w:val="24"/>
        </w:rPr>
        <w:t xml:space="preserve">г. № </w:t>
      </w:r>
      <w:r w:rsidR="007577D5">
        <w:rPr>
          <w:sz w:val="24"/>
          <w:szCs w:val="24"/>
        </w:rPr>
        <w:t>69</w:t>
      </w:r>
      <w:r>
        <w:rPr>
          <w:sz w:val="24"/>
          <w:szCs w:val="24"/>
        </w:rPr>
        <w:t>. Размер резервного фонда на 2013 год был утвержден решением Думы Поселения от 24.12.2012г. № 221</w:t>
      </w:r>
      <w:r w:rsidR="00421A2B">
        <w:rPr>
          <w:sz w:val="24"/>
          <w:szCs w:val="24"/>
        </w:rPr>
        <w:t xml:space="preserve">  в общей сумме 10 тыс. руб. Согласно проекту решения «Об утверждении отчета об исполнении бюджета Семигорского сельского поселения МО за 2013 год» средства резервного фонда перераспределены на другие статьи расходов.</w:t>
      </w:r>
    </w:p>
    <w:p w:rsidR="00421A2B" w:rsidRPr="00A55D66" w:rsidRDefault="00421A2B" w:rsidP="00421A2B">
      <w:pPr>
        <w:jc w:val="both"/>
        <w:rPr>
          <w:sz w:val="24"/>
          <w:szCs w:val="24"/>
        </w:rPr>
      </w:pPr>
      <w:r>
        <w:rPr>
          <w:sz w:val="24"/>
          <w:szCs w:val="24"/>
        </w:rPr>
        <w:t xml:space="preserve">          </w:t>
      </w:r>
      <w:r w:rsidR="00460CAB">
        <w:rPr>
          <w:sz w:val="24"/>
          <w:szCs w:val="24"/>
        </w:rPr>
        <w:t>По подразделу «Д</w:t>
      </w:r>
      <w:r>
        <w:rPr>
          <w:sz w:val="24"/>
          <w:szCs w:val="24"/>
        </w:rPr>
        <w:t>ругие общегосударственные расходы</w:t>
      </w:r>
      <w:r w:rsidR="00460CAB">
        <w:rPr>
          <w:sz w:val="24"/>
          <w:szCs w:val="24"/>
        </w:rPr>
        <w:t>»</w:t>
      </w:r>
      <w:r>
        <w:rPr>
          <w:sz w:val="24"/>
          <w:szCs w:val="24"/>
        </w:rPr>
        <w:t xml:space="preserve"> </w:t>
      </w:r>
      <w:r w:rsidR="00460CAB">
        <w:rPr>
          <w:sz w:val="24"/>
          <w:szCs w:val="24"/>
        </w:rPr>
        <w:t>бюджетные назначения исполнены в сумме 8 тыс. руб. Средства местного бюджета</w:t>
      </w:r>
      <w:r w:rsidR="008D6F9A">
        <w:rPr>
          <w:sz w:val="24"/>
          <w:szCs w:val="24"/>
        </w:rPr>
        <w:t xml:space="preserve"> были направлены на </w:t>
      </w:r>
      <w:r>
        <w:rPr>
          <w:sz w:val="24"/>
          <w:szCs w:val="24"/>
        </w:rPr>
        <w:t>оценк</w:t>
      </w:r>
      <w:r w:rsidR="008D6F9A">
        <w:rPr>
          <w:sz w:val="24"/>
          <w:szCs w:val="24"/>
        </w:rPr>
        <w:t>у</w:t>
      </w:r>
      <w:r>
        <w:rPr>
          <w:sz w:val="24"/>
          <w:szCs w:val="24"/>
        </w:rPr>
        <w:t xml:space="preserve"> недвижимости, признание прав и регулирование отношений по муниципальной собственности</w:t>
      </w:r>
      <w:r w:rsidR="008D6F9A">
        <w:rPr>
          <w:sz w:val="24"/>
          <w:szCs w:val="24"/>
        </w:rPr>
        <w:t>.</w:t>
      </w:r>
    </w:p>
    <w:p w:rsidR="00556465" w:rsidRDefault="00556465" w:rsidP="00556465">
      <w:pPr>
        <w:jc w:val="both"/>
        <w:outlineLvl w:val="0"/>
        <w:rPr>
          <w:sz w:val="24"/>
          <w:szCs w:val="24"/>
        </w:rPr>
      </w:pPr>
      <w:r>
        <w:rPr>
          <w:sz w:val="24"/>
          <w:szCs w:val="24"/>
        </w:rPr>
        <w:t xml:space="preserve">         Расходы по разделу </w:t>
      </w:r>
      <w:r w:rsidRPr="007C49D1">
        <w:rPr>
          <w:b/>
          <w:i/>
          <w:sz w:val="24"/>
          <w:szCs w:val="24"/>
        </w:rPr>
        <w:t>«Национальная оборона»</w:t>
      </w:r>
      <w:r>
        <w:rPr>
          <w:sz w:val="24"/>
          <w:szCs w:val="24"/>
        </w:rPr>
        <w:t xml:space="preserve"> </w:t>
      </w:r>
      <w:r w:rsidR="00251DA9">
        <w:rPr>
          <w:sz w:val="24"/>
          <w:szCs w:val="24"/>
        </w:rPr>
        <w:t xml:space="preserve">бюджетные назначения </w:t>
      </w:r>
      <w:r>
        <w:rPr>
          <w:sz w:val="24"/>
          <w:szCs w:val="24"/>
        </w:rPr>
        <w:t xml:space="preserve">исполнены в сумме </w:t>
      </w:r>
      <w:r w:rsidR="00421A2B">
        <w:rPr>
          <w:sz w:val="24"/>
          <w:szCs w:val="24"/>
        </w:rPr>
        <w:t>80</w:t>
      </w:r>
      <w:r>
        <w:rPr>
          <w:sz w:val="24"/>
          <w:szCs w:val="24"/>
        </w:rPr>
        <w:t xml:space="preserve"> тыс. руб. или </w:t>
      </w:r>
      <w:r w:rsidR="00421A2B">
        <w:rPr>
          <w:sz w:val="24"/>
          <w:szCs w:val="24"/>
        </w:rPr>
        <w:t>100</w:t>
      </w:r>
      <w:r>
        <w:rPr>
          <w:sz w:val="24"/>
          <w:szCs w:val="24"/>
        </w:rPr>
        <w:t xml:space="preserve"> % к плану и были направлены на осуществление первичного воинского учета на территории муниципального образования</w:t>
      </w:r>
      <w:r w:rsidR="00531D28">
        <w:rPr>
          <w:sz w:val="24"/>
          <w:szCs w:val="24"/>
        </w:rPr>
        <w:t xml:space="preserve"> за счет субвенции из областного бюджета</w:t>
      </w:r>
      <w:r>
        <w:rPr>
          <w:sz w:val="24"/>
          <w:szCs w:val="24"/>
        </w:rPr>
        <w:t xml:space="preserve">. Средства были использованы в соответствии с методикой распределения субвенции (Приложение № </w:t>
      </w:r>
      <w:r w:rsidR="00E808D2">
        <w:rPr>
          <w:sz w:val="24"/>
          <w:szCs w:val="24"/>
        </w:rPr>
        <w:t>25</w:t>
      </w:r>
      <w:r>
        <w:rPr>
          <w:sz w:val="24"/>
          <w:szCs w:val="24"/>
        </w:rPr>
        <w:t xml:space="preserve"> к закону Иркутской области от 1</w:t>
      </w:r>
      <w:r w:rsidR="00E808D2">
        <w:rPr>
          <w:sz w:val="24"/>
          <w:szCs w:val="24"/>
        </w:rPr>
        <w:t>1</w:t>
      </w:r>
      <w:r>
        <w:rPr>
          <w:sz w:val="24"/>
          <w:szCs w:val="24"/>
        </w:rPr>
        <w:t>.12.201</w:t>
      </w:r>
      <w:r w:rsidR="00E808D2">
        <w:rPr>
          <w:sz w:val="24"/>
          <w:szCs w:val="24"/>
        </w:rPr>
        <w:t>2</w:t>
      </w:r>
      <w:r>
        <w:rPr>
          <w:sz w:val="24"/>
          <w:szCs w:val="24"/>
        </w:rPr>
        <w:t xml:space="preserve"> года № 13</w:t>
      </w:r>
      <w:r w:rsidR="00E808D2">
        <w:rPr>
          <w:sz w:val="24"/>
          <w:szCs w:val="24"/>
        </w:rPr>
        <w:t>9</w:t>
      </w:r>
      <w:r>
        <w:rPr>
          <w:sz w:val="24"/>
          <w:szCs w:val="24"/>
        </w:rPr>
        <w:t>-ОЗ «Об областном бюджете на 201</w:t>
      </w:r>
      <w:r w:rsidR="00E808D2">
        <w:rPr>
          <w:sz w:val="24"/>
          <w:szCs w:val="24"/>
        </w:rPr>
        <w:t>3</w:t>
      </w:r>
      <w:r>
        <w:rPr>
          <w:sz w:val="24"/>
          <w:szCs w:val="24"/>
        </w:rPr>
        <w:t xml:space="preserve"> год»).  </w:t>
      </w:r>
    </w:p>
    <w:p w:rsidR="00531D28" w:rsidRDefault="00531D28" w:rsidP="00556465">
      <w:pPr>
        <w:jc w:val="both"/>
        <w:outlineLvl w:val="0"/>
        <w:rPr>
          <w:sz w:val="24"/>
          <w:szCs w:val="24"/>
        </w:rPr>
      </w:pPr>
      <w:r>
        <w:rPr>
          <w:sz w:val="24"/>
          <w:szCs w:val="24"/>
        </w:rPr>
        <w:t xml:space="preserve">        По разделу </w:t>
      </w:r>
      <w:r w:rsidRPr="0037331C">
        <w:rPr>
          <w:b/>
          <w:i/>
          <w:sz w:val="24"/>
          <w:szCs w:val="24"/>
        </w:rPr>
        <w:t>«Национальная безопасность и правоохранительная деятельность»</w:t>
      </w:r>
      <w:r>
        <w:rPr>
          <w:sz w:val="24"/>
          <w:szCs w:val="24"/>
        </w:rPr>
        <w:t xml:space="preserve"> расходы исполнены в сумме 3 тыс. руб. (100% от плана). Финансовые средства израсходованы на заправку огнетушителей по договору, заключенному с РООО ВДПО.</w:t>
      </w:r>
    </w:p>
    <w:p w:rsidR="00556465" w:rsidRDefault="00556465" w:rsidP="00531D28">
      <w:pPr>
        <w:tabs>
          <w:tab w:val="left" w:pos="567"/>
        </w:tabs>
        <w:jc w:val="both"/>
        <w:outlineLvl w:val="0"/>
        <w:rPr>
          <w:sz w:val="24"/>
          <w:szCs w:val="24"/>
        </w:rPr>
      </w:pPr>
      <w:r>
        <w:rPr>
          <w:sz w:val="24"/>
          <w:szCs w:val="24"/>
        </w:rPr>
        <w:t xml:space="preserve">         </w:t>
      </w:r>
      <w:r w:rsidR="00531D28">
        <w:rPr>
          <w:sz w:val="24"/>
          <w:szCs w:val="24"/>
        </w:rPr>
        <w:t>Расходы п</w:t>
      </w:r>
      <w:r>
        <w:rPr>
          <w:sz w:val="24"/>
          <w:szCs w:val="24"/>
        </w:rPr>
        <w:t xml:space="preserve">о разделу </w:t>
      </w:r>
      <w:r w:rsidRPr="00CD64B6">
        <w:rPr>
          <w:b/>
          <w:i/>
          <w:sz w:val="24"/>
          <w:szCs w:val="24"/>
        </w:rPr>
        <w:t>«Национальная экономика»</w:t>
      </w:r>
      <w:r>
        <w:rPr>
          <w:sz w:val="24"/>
          <w:szCs w:val="24"/>
        </w:rPr>
        <w:t xml:space="preserve"> исполнены в сумме </w:t>
      </w:r>
      <w:r w:rsidR="00531D28">
        <w:rPr>
          <w:sz w:val="24"/>
          <w:szCs w:val="24"/>
        </w:rPr>
        <w:t>1 571</w:t>
      </w:r>
      <w:r>
        <w:rPr>
          <w:sz w:val="24"/>
          <w:szCs w:val="24"/>
        </w:rPr>
        <w:t xml:space="preserve"> тыс. руб. (</w:t>
      </w:r>
      <w:r w:rsidR="00531D28">
        <w:rPr>
          <w:sz w:val="24"/>
          <w:szCs w:val="24"/>
        </w:rPr>
        <w:t>70</w:t>
      </w:r>
      <w:r>
        <w:rPr>
          <w:sz w:val="24"/>
          <w:szCs w:val="24"/>
        </w:rPr>
        <w:t xml:space="preserve">% от плана). Финансовые средства </w:t>
      </w:r>
      <w:r w:rsidR="00531D28">
        <w:rPr>
          <w:sz w:val="24"/>
          <w:szCs w:val="24"/>
        </w:rPr>
        <w:t>были направлены</w:t>
      </w:r>
      <w:r>
        <w:rPr>
          <w:sz w:val="24"/>
          <w:szCs w:val="24"/>
        </w:rPr>
        <w:t>:</w:t>
      </w:r>
    </w:p>
    <w:p w:rsidR="00D10163" w:rsidRPr="00D10163" w:rsidRDefault="00556465" w:rsidP="00556465">
      <w:pPr>
        <w:jc w:val="both"/>
        <w:outlineLvl w:val="0"/>
        <w:rPr>
          <w:sz w:val="24"/>
          <w:szCs w:val="24"/>
        </w:rPr>
      </w:pPr>
      <w:r>
        <w:rPr>
          <w:sz w:val="24"/>
          <w:szCs w:val="24"/>
        </w:rPr>
        <w:t xml:space="preserve">- на </w:t>
      </w:r>
      <w:r w:rsidR="00D10163">
        <w:rPr>
          <w:sz w:val="24"/>
          <w:szCs w:val="24"/>
        </w:rPr>
        <w:t xml:space="preserve">содержание  и на </w:t>
      </w:r>
      <w:r>
        <w:rPr>
          <w:sz w:val="24"/>
          <w:szCs w:val="24"/>
        </w:rPr>
        <w:t xml:space="preserve">оплату заработной платы и начислений сотруднику по осуществлению отдельных областных государственных полномочий </w:t>
      </w:r>
      <w:r w:rsidRPr="00F474D2">
        <w:rPr>
          <w:sz w:val="24"/>
          <w:szCs w:val="24"/>
        </w:rPr>
        <w:t>по регулированию тарифов</w:t>
      </w:r>
      <w:r w:rsidR="00065DA8">
        <w:rPr>
          <w:sz w:val="24"/>
          <w:szCs w:val="24"/>
        </w:rPr>
        <w:t xml:space="preserve"> в сумме </w:t>
      </w:r>
      <w:r w:rsidR="00D10163">
        <w:rPr>
          <w:sz w:val="24"/>
          <w:szCs w:val="24"/>
        </w:rPr>
        <w:t xml:space="preserve">81 </w:t>
      </w:r>
      <w:r w:rsidR="00065DA8">
        <w:rPr>
          <w:sz w:val="24"/>
          <w:szCs w:val="24"/>
        </w:rPr>
        <w:t>тыс. руб.</w:t>
      </w:r>
      <w:r w:rsidR="00D10163">
        <w:rPr>
          <w:sz w:val="24"/>
          <w:szCs w:val="24"/>
        </w:rPr>
        <w:t>;</w:t>
      </w:r>
    </w:p>
    <w:p w:rsidR="00BD62F2" w:rsidRDefault="00556465" w:rsidP="00574E48">
      <w:pPr>
        <w:jc w:val="both"/>
        <w:outlineLvl w:val="0"/>
        <w:rPr>
          <w:sz w:val="24"/>
          <w:szCs w:val="24"/>
        </w:rPr>
      </w:pPr>
      <w:r>
        <w:rPr>
          <w:i/>
          <w:sz w:val="24"/>
          <w:szCs w:val="24"/>
        </w:rPr>
        <w:t xml:space="preserve">- </w:t>
      </w:r>
      <w:r w:rsidR="009B5056">
        <w:rPr>
          <w:sz w:val="24"/>
          <w:szCs w:val="24"/>
        </w:rPr>
        <w:t xml:space="preserve">на </w:t>
      </w:r>
      <w:r w:rsidR="007B2847">
        <w:rPr>
          <w:sz w:val="24"/>
          <w:szCs w:val="24"/>
        </w:rPr>
        <w:t>ремонт</w:t>
      </w:r>
      <w:r w:rsidR="009B5056">
        <w:rPr>
          <w:sz w:val="24"/>
          <w:szCs w:val="24"/>
        </w:rPr>
        <w:t xml:space="preserve"> </w:t>
      </w:r>
      <w:r w:rsidR="00D10163">
        <w:rPr>
          <w:sz w:val="24"/>
          <w:szCs w:val="24"/>
        </w:rPr>
        <w:t>авто</w:t>
      </w:r>
      <w:r w:rsidR="009B5056">
        <w:rPr>
          <w:sz w:val="24"/>
          <w:szCs w:val="24"/>
        </w:rPr>
        <w:t xml:space="preserve">дорог </w:t>
      </w:r>
      <w:r w:rsidR="00D10163">
        <w:rPr>
          <w:sz w:val="24"/>
          <w:szCs w:val="24"/>
        </w:rPr>
        <w:t xml:space="preserve">общего пользования </w:t>
      </w:r>
      <w:r w:rsidR="009B5056">
        <w:rPr>
          <w:sz w:val="24"/>
          <w:szCs w:val="24"/>
        </w:rPr>
        <w:t xml:space="preserve">в рамках реализации мероприятий  ДЦП «Развитие автомобильных дорог общего пользования </w:t>
      </w:r>
      <w:r w:rsidR="00D10163">
        <w:rPr>
          <w:sz w:val="24"/>
          <w:szCs w:val="24"/>
        </w:rPr>
        <w:t>регионального или межмуниципального</w:t>
      </w:r>
      <w:r w:rsidR="009B5056">
        <w:rPr>
          <w:sz w:val="24"/>
          <w:szCs w:val="24"/>
        </w:rPr>
        <w:t xml:space="preserve"> значения</w:t>
      </w:r>
      <w:r w:rsidR="00D10163">
        <w:rPr>
          <w:sz w:val="24"/>
          <w:szCs w:val="24"/>
        </w:rPr>
        <w:t xml:space="preserve"> и местного значения в Иркутской области на 2014-2014 годы» </w:t>
      </w:r>
      <w:r w:rsidR="00303132">
        <w:rPr>
          <w:sz w:val="24"/>
          <w:szCs w:val="24"/>
        </w:rPr>
        <w:t>и ДЦП «Развитие автомобильных дорог общего пользования, ремонт дворовых территорий многоквартирных домов и проездов к ним МО Семигорского сельского поселения на 2012-2015 годы</w:t>
      </w:r>
      <w:r w:rsidR="0037331C">
        <w:rPr>
          <w:sz w:val="24"/>
          <w:szCs w:val="24"/>
        </w:rPr>
        <w:t>»</w:t>
      </w:r>
      <w:r w:rsidR="00303132">
        <w:rPr>
          <w:sz w:val="24"/>
          <w:szCs w:val="24"/>
        </w:rPr>
        <w:t xml:space="preserve"> </w:t>
      </w:r>
      <w:r w:rsidR="00961F08">
        <w:rPr>
          <w:sz w:val="24"/>
          <w:szCs w:val="24"/>
        </w:rPr>
        <w:t xml:space="preserve">(средства областного бюджета – </w:t>
      </w:r>
      <w:r w:rsidR="00303132">
        <w:rPr>
          <w:sz w:val="24"/>
          <w:szCs w:val="24"/>
        </w:rPr>
        <w:t>1 210</w:t>
      </w:r>
      <w:r w:rsidR="00961F08">
        <w:rPr>
          <w:sz w:val="24"/>
          <w:szCs w:val="24"/>
        </w:rPr>
        <w:t xml:space="preserve"> тыс. руб., средства местного бюджета – </w:t>
      </w:r>
      <w:r w:rsidR="00303132">
        <w:rPr>
          <w:sz w:val="24"/>
          <w:szCs w:val="24"/>
        </w:rPr>
        <w:t>38</w:t>
      </w:r>
      <w:r w:rsidR="00961F08">
        <w:rPr>
          <w:sz w:val="24"/>
          <w:szCs w:val="24"/>
        </w:rPr>
        <w:t xml:space="preserve"> тыс. руб.)</w:t>
      </w:r>
      <w:r w:rsidR="00026F14">
        <w:rPr>
          <w:sz w:val="24"/>
          <w:szCs w:val="24"/>
        </w:rPr>
        <w:t>. КСП района отмечает, что общая сумма неосвоенных средств составила 630 тыс. руб</w:t>
      </w:r>
      <w:r w:rsidR="00026F14" w:rsidRPr="00BD62F2">
        <w:rPr>
          <w:sz w:val="24"/>
          <w:szCs w:val="24"/>
        </w:rPr>
        <w:t xml:space="preserve">. по муниципальному контракту от </w:t>
      </w:r>
      <w:r w:rsidR="00CD64B6" w:rsidRPr="00BD62F2">
        <w:rPr>
          <w:sz w:val="24"/>
          <w:szCs w:val="24"/>
        </w:rPr>
        <w:t>10</w:t>
      </w:r>
      <w:r w:rsidR="00026F14" w:rsidRPr="00BD62F2">
        <w:rPr>
          <w:sz w:val="24"/>
          <w:szCs w:val="24"/>
        </w:rPr>
        <w:t xml:space="preserve">.09.2013г., заключенному с </w:t>
      </w:r>
      <w:r w:rsidR="00CD64B6" w:rsidRPr="00BD62F2">
        <w:rPr>
          <w:sz w:val="24"/>
          <w:szCs w:val="24"/>
        </w:rPr>
        <w:t>ООО «Гортех».</w:t>
      </w:r>
      <w:r w:rsidR="00574E48" w:rsidRPr="00BD62F2">
        <w:rPr>
          <w:sz w:val="24"/>
          <w:szCs w:val="24"/>
        </w:rPr>
        <w:t xml:space="preserve"> Основными причинами неисполнения бюджетных назначений по ремонту дорог произошло ввиду неисполнения договорных обязательств поставщиком</w:t>
      </w:r>
      <w:r w:rsidR="00BD62F2" w:rsidRPr="00BD62F2">
        <w:rPr>
          <w:sz w:val="24"/>
          <w:szCs w:val="24"/>
        </w:rPr>
        <w:t>.</w:t>
      </w:r>
      <w:r w:rsidR="00574E48" w:rsidRPr="00BD62F2">
        <w:rPr>
          <w:sz w:val="24"/>
          <w:szCs w:val="24"/>
        </w:rPr>
        <w:t xml:space="preserve"> </w:t>
      </w:r>
    </w:p>
    <w:p w:rsidR="00574E48" w:rsidRPr="00BD62F2" w:rsidRDefault="00574E48" w:rsidP="00574E48">
      <w:pPr>
        <w:jc w:val="both"/>
        <w:outlineLvl w:val="0"/>
        <w:rPr>
          <w:sz w:val="24"/>
          <w:szCs w:val="24"/>
        </w:rPr>
      </w:pPr>
      <w:r w:rsidRPr="00BD62F2">
        <w:rPr>
          <w:sz w:val="24"/>
          <w:szCs w:val="24"/>
        </w:rPr>
        <w:t xml:space="preserve">        Следует отметить, что пояснительная записка к отчету об исполнении бюджета Семигорского СП не содержит информацию о причинах неисполнения указанных расходов.</w:t>
      </w:r>
    </w:p>
    <w:p w:rsidR="00725B64" w:rsidRDefault="00303132" w:rsidP="00556465">
      <w:pPr>
        <w:jc w:val="both"/>
        <w:outlineLvl w:val="0"/>
        <w:rPr>
          <w:sz w:val="24"/>
          <w:szCs w:val="24"/>
        </w:rPr>
      </w:pPr>
      <w:r>
        <w:rPr>
          <w:sz w:val="24"/>
          <w:szCs w:val="24"/>
        </w:rPr>
        <w:t xml:space="preserve">- </w:t>
      </w:r>
      <w:r w:rsidR="00994451">
        <w:rPr>
          <w:sz w:val="24"/>
          <w:szCs w:val="24"/>
        </w:rPr>
        <w:t>на</w:t>
      </w:r>
      <w:r w:rsidR="00490C26">
        <w:rPr>
          <w:sz w:val="24"/>
          <w:szCs w:val="24"/>
        </w:rPr>
        <w:t xml:space="preserve"> </w:t>
      </w:r>
      <w:r w:rsidR="00150AFB">
        <w:rPr>
          <w:sz w:val="24"/>
          <w:szCs w:val="24"/>
        </w:rPr>
        <w:t xml:space="preserve">проведение научно-исследовательских </w:t>
      </w:r>
      <w:r w:rsidR="00490C26">
        <w:rPr>
          <w:sz w:val="24"/>
          <w:szCs w:val="24"/>
        </w:rPr>
        <w:t xml:space="preserve"> </w:t>
      </w:r>
      <w:r w:rsidR="00150AFB">
        <w:rPr>
          <w:sz w:val="24"/>
          <w:szCs w:val="24"/>
        </w:rPr>
        <w:t xml:space="preserve">и опытно-конструкторских работ </w:t>
      </w:r>
      <w:r w:rsidR="00891200">
        <w:rPr>
          <w:sz w:val="24"/>
          <w:szCs w:val="24"/>
        </w:rPr>
        <w:t>(</w:t>
      </w:r>
      <w:r w:rsidR="000C6BD9">
        <w:rPr>
          <w:sz w:val="24"/>
          <w:szCs w:val="24"/>
        </w:rPr>
        <w:t xml:space="preserve">подготовка </w:t>
      </w:r>
      <w:r w:rsidR="00891200">
        <w:rPr>
          <w:sz w:val="24"/>
          <w:szCs w:val="24"/>
        </w:rPr>
        <w:t>выписк</w:t>
      </w:r>
      <w:r w:rsidR="000C6BD9">
        <w:rPr>
          <w:sz w:val="24"/>
          <w:szCs w:val="24"/>
        </w:rPr>
        <w:t>и</w:t>
      </w:r>
      <w:r w:rsidR="00891200">
        <w:rPr>
          <w:sz w:val="24"/>
          <w:szCs w:val="24"/>
        </w:rPr>
        <w:t xml:space="preserve"> из генерального плана</w:t>
      </w:r>
      <w:r w:rsidR="000C6BD9">
        <w:rPr>
          <w:sz w:val="24"/>
          <w:szCs w:val="24"/>
        </w:rPr>
        <w:t xml:space="preserve"> Семигорского СП</w:t>
      </w:r>
      <w:r w:rsidR="00891200">
        <w:rPr>
          <w:sz w:val="24"/>
          <w:szCs w:val="24"/>
        </w:rPr>
        <w:t xml:space="preserve">) </w:t>
      </w:r>
      <w:r w:rsidR="00150AFB">
        <w:rPr>
          <w:sz w:val="24"/>
          <w:szCs w:val="24"/>
        </w:rPr>
        <w:t xml:space="preserve">в рамках </w:t>
      </w:r>
      <w:r w:rsidR="009B5056">
        <w:rPr>
          <w:sz w:val="24"/>
          <w:szCs w:val="24"/>
        </w:rPr>
        <w:t xml:space="preserve">ДЦП «Территориальное планирование в Нижнеилимском районе на 2010-2014 годы» бюджетные назначения исполнены в сумме </w:t>
      </w:r>
      <w:r w:rsidR="00725B64">
        <w:rPr>
          <w:sz w:val="24"/>
          <w:szCs w:val="24"/>
        </w:rPr>
        <w:t>100</w:t>
      </w:r>
      <w:r w:rsidR="009B5056">
        <w:rPr>
          <w:sz w:val="24"/>
          <w:szCs w:val="24"/>
        </w:rPr>
        <w:t xml:space="preserve"> тыс. руб.</w:t>
      </w:r>
      <w:r w:rsidR="007E5CBB">
        <w:rPr>
          <w:sz w:val="24"/>
          <w:szCs w:val="24"/>
        </w:rPr>
        <w:t xml:space="preserve"> по договору, заключенному с ОАО «ИркутскГипродорнии».</w:t>
      </w:r>
    </w:p>
    <w:p w:rsidR="00134D0B" w:rsidRDefault="00134D0B" w:rsidP="00556465">
      <w:pPr>
        <w:jc w:val="both"/>
        <w:outlineLvl w:val="0"/>
        <w:rPr>
          <w:sz w:val="24"/>
          <w:szCs w:val="24"/>
        </w:rPr>
      </w:pPr>
      <w:r>
        <w:rPr>
          <w:sz w:val="24"/>
          <w:szCs w:val="24"/>
        </w:rPr>
        <w:t xml:space="preserve"> - на содержание дорог </w:t>
      </w:r>
      <w:r w:rsidR="00303132">
        <w:rPr>
          <w:sz w:val="24"/>
          <w:szCs w:val="24"/>
        </w:rPr>
        <w:t xml:space="preserve">(очистка дорог от снега) и вывоз мусора </w:t>
      </w:r>
      <w:r>
        <w:rPr>
          <w:sz w:val="24"/>
          <w:szCs w:val="24"/>
        </w:rPr>
        <w:t xml:space="preserve"> бюджетные назначения исполнены </w:t>
      </w:r>
      <w:r>
        <w:rPr>
          <w:sz w:val="24"/>
          <w:szCs w:val="24"/>
        </w:rPr>
        <w:lastRenderedPageBreak/>
        <w:t xml:space="preserve">в сумме </w:t>
      </w:r>
      <w:r w:rsidR="00303132">
        <w:rPr>
          <w:sz w:val="24"/>
          <w:szCs w:val="24"/>
        </w:rPr>
        <w:t xml:space="preserve">143 </w:t>
      </w:r>
      <w:r>
        <w:rPr>
          <w:sz w:val="24"/>
          <w:szCs w:val="24"/>
        </w:rPr>
        <w:t>тыс. руб.</w:t>
      </w:r>
    </w:p>
    <w:p w:rsidR="00556465" w:rsidRDefault="00556465" w:rsidP="00556465">
      <w:pPr>
        <w:jc w:val="both"/>
        <w:outlineLvl w:val="0"/>
        <w:rPr>
          <w:sz w:val="24"/>
          <w:szCs w:val="24"/>
        </w:rPr>
      </w:pPr>
      <w:r>
        <w:rPr>
          <w:sz w:val="24"/>
          <w:szCs w:val="24"/>
        </w:rPr>
        <w:t xml:space="preserve">         </w:t>
      </w:r>
      <w:r w:rsidR="00026F14">
        <w:rPr>
          <w:sz w:val="24"/>
          <w:szCs w:val="24"/>
        </w:rPr>
        <w:t>Расходы п</w:t>
      </w:r>
      <w:r>
        <w:rPr>
          <w:sz w:val="24"/>
          <w:szCs w:val="24"/>
        </w:rPr>
        <w:t xml:space="preserve">о разделу </w:t>
      </w:r>
      <w:r w:rsidR="002F5814" w:rsidRPr="009628CB">
        <w:rPr>
          <w:b/>
          <w:i/>
          <w:sz w:val="24"/>
          <w:szCs w:val="24"/>
        </w:rPr>
        <w:t>«</w:t>
      </w:r>
      <w:r>
        <w:rPr>
          <w:b/>
          <w:sz w:val="24"/>
          <w:szCs w:val="24"/>
        </w:rPr>
        <w:t>.</w:t>
      </w:r>
      <w:r w:rsidR="00026F14" w:rsidRPr="00026F14">
        <w:rPr>
          <w:b/>
          <w:i/>
          <w:sz w:val="24"/>
          <w:szCs w:val="24"/>
        </w:rPr>
        <w:t>Жилищно-коммунальное хозяйство»</w:t>
      </w:r>
      <w:r w:rsidR="00026F14">
        <w:rPr>
          <w:b/>
          <w:i/>
          <w:sz w:val="24"/>
          <w:szCs w:val="24"/>
        </w:rPr>
        <w:t xml:space="preserve"> </w:t>
      </w:r>
      <w:r w:rsidR="00026F14">
        <w:rPr>
          <w:sz w:val="24"/>
          <w:szCs w:val="24"/>
        </w:rPr>
        <w:t xml:space="preserve">исполнены в сумме </w:t>
      </w:r>
      <w:r w:rsidR="00C26A23">
        <w:rPr>
          <w:sz w:val="24"/>
          <w:szCs w:val="24"/>
        </w:rPr>
        <w:t>866 тыс. руб. или на 98% к плановым назначениям.</w:t>
      </w:r>
    </w:p>
    <w:p w:rsidR="00C26A23" w:rsidRDefault="00C26A23" w:rsidP="00556465">
      <w:pPr>
        <w:jc w:val="both"/>
        <w:outlineLvl w:val="0"/>
        <w:rPr>
          <w:sz w:val="24"/>
          <w:szCs w:val="24"/>
        </w:rPr>
      </w:pPr>
      <w:r>
        <w:rPr>
          <w:sz w:val="24"/>
          <w:szCs w:val="24"/>
        </w:rPr>
        <w:t xml:space="preserve">         На ремонт и содержание дорог в 2013 году было направлено 447 тыс. руб., из них за счет средств областного бюджета израсходовано 443 тыс. руб. и 4 тыс. руб. за счет средств местного бюджета в рамках ДЦП </w:t>
      </w:r>
      <w:r w:rsidR="00891200">
        <w:rPr>
          <w:sz w:val="24"/>
          <w:szCs w:val="24"/>
        </w:rPr>
        <w:t>«Развитие автомобильных дорог общего пользования, ремонт дворовых территории многоквартирных домов и проездов к ним МО Семигорского СП на 2012-2015 годы».</w:t>
      </w:r>
    </w:p>
    <w:p w:rsidR="00891200" w:rsidRPr="00DC48B0" w:rsidRDefault="00891200" w:rsidP="00556465">
      <w:pPr>
        <w:jc w:val="both"/>
        <w:outlineLvl w:val="0"/>
        <w:rPr>
          <w:sz w:val="24"/>
          <w:szCs w:val="24"/>
        </w:rPr>
      </w:pPr>
      <w:r>
        <w:rPr>
          <w:sz w:val="24"/>
          <w:szCs w:val="24"/>
        </w:rPr>
        <w:t xml:space="preserve">         В рамках программы комплексного развития систем коммунальной инфраструктуры  на территории МО Семигорского СП </w:t>
      </w:r>
      <w:r w:rsidR="007E5CBB">
        <w:rPr>
          <w:sz w:val="24"/>
          <w:szCs w:val="24"/>
        </w:rPr>
        <w:t xml:space="preserve">бюджетные назначения исполнены в сумме 22 тыс. руб. и были направлены на </w:t>
      </w:r>
      <w:r w:rsidR="00DC48B0" w:rsidRPr="00DC48B0">
        <w:rPr>
          <w:sz w:val="24"/>
          <w:szCs w:val="24"/>
        </w:rPr>
        <w:t xml:space="preserve">разработку схем </w:t>
      </w:r>
      <w:r w:rsidR="002F5814">
        <w:rPr>
          <w:sz w:val="24"/>
          <w:szCs w:val="24"/>
        </w:rPr>
        <w:t>водоснабжения</w:t>
      </w:r>
      <w:r w:rsidR="004A068E">
        <w:rPr>
          <w:sz w:val="24"/>
          <w:szCs w:val="24"/>
        </w:rPr>
        <w:t>.</w:t>
      </w:r>
    </w:p>
    <w:p w:rsidR="007E5CBB" w:rsidRPr="007E5CBB" w:rsidRDefault="007E5CBB" w:rsidP="00556465">
      <w:pPr>
        <w:jc w:val="both"/>
        <w:outlineLvl w:val="0"/>
        <w:rPr>
          <w:sz w:val="24"/>
          <w:szCs w:val="24"/>
        </w:rPr>
      </w:pPr>
      <w:r>
        <w:rPr>
          <w:b/>
          <w:sz w:val="24"/>
          <w:szCs w:val="24"/>
        </w:rPr>
        <w:t xml:space="preserve">      </w:t>
      </w:r>
      <w:r w:rsidR="00D83D5B">
        <w:rPr>
          <w:b/>
          <w:sz w:val="24"/>
          <w:szCs w:val="24"/>
        </w:rPr>
        <w:t xml:space="preserve"> </w:t>
      </w:r>
      <w:r>
        <w:rPr>
          <w:b/>
          <w:sz w:val="24"/>
          <w:szCs w:val="24"/>
        </w:rPr>
        <w:t xml:space="preserve">  </w:t>
      </w:r>
      <w:r w:rsidRPr="007E5CBB">
        <w:rPr>
          <w:sz w:val="24"/>
          <w:szCs w:val="24"/>
        </w:rPr>
        <w:t xml:space="preserve">Кроме того, </w:t>
      </w:r>
      <w:r>
        <w:rPr>
          <w:sz w:val="24"/>
          <w:szCs w:val="24"/>
        </w:rPr>
        <w:t xml:space="preserve">по данному разделу  были приобретены детские игровые площадки Макси с горкой  по муниципальному контракту от 29.07.2013 года с ИП Романовой </w:t>
      </w:r>
      <w:r w:rsidR="00574E48">
        <w:rPr>
          <w:sz w:val="24"/>
          <w:szCs w:val="24"/>
        </w:rPr>
        <w:t>Л.А. в рамках реализации проекта народных инициатив.</w:t>
      </w:r>
    </w:p>
    <w:p w:rsidR="00556465" w:rsidRDefault="00574E48" w:rsidP="00574E48">
      <w:pPr>
        <w:tabs>
          <w:tab w:val="left" w:pos="567"/>
        </w:tabs>
        <w:jc w:val="both"/>
        <w:outlineLvl w:val="0"/>
        <w:rPr>
          <w:sz w:val="24"/>
          <w:szCs w:val="24"/>
        </w:rPr>
      </w:pPr>
      <w:r>
        <w:rPr>
          <w:sz w:val="24"/>
          <w:szCs w:val="24"/>
        </w:rPr>
        <w:t xml:space="preserve"> </w:t>
      </w:r>
      <w:r w:rsidR="00D83D5B">
        <w:rPr>
          <w:sz w:val="24"/>
          <w:szCs w:val="24"/>
        </w:rPr>
        <w:t xml:space="preserve">      </w:t>
      </w:r>
      <w:r w:rsidR="00556465">
        <w:rPr>
          <w:sz w:val="24"/>
          <w:szCs w:val="24"/>
        </w:rPr>
        <w:t xml:space="preserve">  По разделу </w:t>
      </w:r>
      <w:r w:rsidR="00556465" w:rsidRPr="00355A60">
        <w:rPr>
          <w:b/>
          <w:i/>
          <w:sz w:val="24"/>
          <w:szCs w:val="24"/>
        </w:rPr>
        <w:t>«Культура, кинематография, средства массовой»</w:t>
      </w:r>
      <w:r w:rsidR="00556465">
        <w:rPr>
          <w:sz w:val="24"/>
          <w:szCs w:val="24"/>
        </w:rPr>
        <w:t xml:space="preserve"> средства местного бюджета были использованы в сумме </w:t>
      </w:r>
      <w:r>
        <w:rPr>
          <w:sz w:val="24"/>
          <w:szCs w:val="24"/>
        </w:rPr>
        <w:t>994</w:t>
      </w:r>
      <w:r w:rsidR="00556465">
        <w:rPr>
          <w:sz w:val="24"/>
          <w:szCs w:val="24"/>
        </w:rPr>
        <w:t xml:space="preserve"> тыс. руб.(</w:t>
      </w:r>
      <w:r w:rsidR="00B557C1">
        <w:rPr>
          <w:sz w:val="24"/>
          <w:szCs w:val="24"/>
        </w:rPr>
        <w:t>100</w:t>
      </w:r>
      <w:r w:rsidR="00556465">
        <w:rPr>
          <w:sz w:val="24"/>
          <w:szCs w:val="24"/>
        </w:rPr>
        <w:t xml:space="preserve"> % от утвержденного плана).  Наибольший объем бюджетных средств по указанному разделу направлен на исполнение расходов на оплату труда с начислениями </w:t>
      </w:r>
      <w:r w:rsidR="00882C2D">
        <w:rPr>
          <w:sz w:val="24"/>
          <w:szCs w:val="24"/>
        </w:rPr>
        <w:t xml:space="preserve">в сумме </w:t>
      </w:r>
      <w:r>
        <w:rPr>
          <w:sz w:val="24"/>
          <w:szCs w:val="24"/>
        </w:rPr>
        <w:t>811</w:t>
      </w:r>
      <w:r w:rsidR="00556465">
        <w:rPr>
          <w:sz w:val="24"/>
          <w:szCs w:val="24"/>
        </w:rPr>
        <w:t xml:space="preserve"> тыс. руб. или 100%</w:t>
      </w:r>
      <w:r w:rsidR="00882C2D">
        <w:rPr>
          <w:sz w:val="24"/>
          <w:szCs w:val="24"/>
        </w:rPr>
        <w:t xml:space="preserve"> (штатная численность</w:t>
      </w:r>
      <w:r w:rsidR="00651CA5">
        <w:rPr>
          <w:sz w:val="24"/>
          <w:szCs w:val="24"/>
        </w:rPr>
        <w:t xml:space="preserve"> </w:t>
      </w:r>
      <w:r w:rsidR="00882C2D">
        <w:rPr>
          <w:sz w:val="24"/>
          <w:szCs w:val="24"/>
        </w:rPr>
        <w:t xml:space="preserve">- </w:t>
      </w:r>
      <w:r>
        <w:rPr>
          <w:sz w:val="24"/>
          <w:szCs w:val="24"/>
        </w:rPr>
        <w:t>3</w:t>
      </w:r>
      <w:r w:rsidR="00882C2D">
        <w:rPr>
          <w:sz w:val="24"/>
          <w:szCs w:val="24"/>
        </w:rPr>
        <w:t xml:space="preserve"> ед.)</w:t>
      </w:r>
      <w:r w:rsidR="00556465">
        <w:rPr>
          <w:sz w:val="24"/>
          <w:szCs w:val="24"/>
        </w:rPr>
        <w:t>, содержание муниципального</w:t>
      </w:r>
      <w:r w:rsidR="007A7FB2">
        <w:rPr>
          <w:sz w:val="24"/>
          <w:szCs w:val="24"/>
        </w:rPr>
        <w:t xml:space="preserve"> казенного</w:t>
      </w:r>
      <w:r w:rsidR="00982C03">
        <w:rPr>
          <w:sz w:val="24"/>
          <w:szCs w:val="24"/>
        </w:rPr>
        <w:t xml:space="preserve"> учреждения культуры </w:t>
      </w:r>
      <w:r w:rsidR="007A7FB2">
        <w:rPr>
          <w:sz w:val="24"/>
          <w:szCs w:val="24"/>
        </w:rPr>
        <w:t>«</w:t>
      </w:r>
      <w:r>
        <w:rPr>
          <w:sz w:val="24"/>
          <w:szCs w:val="24"/>
        </w:rPr>
        <w:t>Библиотека-клуб Семигорского МО»</w:t>
      </w:r>
      <w:r w:rsidR="00556465">
        <w:rPr>
          <w:sz w:val="24"/>
          <w:szCs w:val="24"/>
        </w:rPr>
        <w:t xml:space="preserve">, оплату коммунальных услуг </w:t>
      </w:r>
      <w:r>
        <w:rPr>
          <w:sz w:val="24"/>
          <w:szCs w:val="24"/>
        </w:rPr>
        <w:t xml:space="preserve">и прочих услуг </w:t>
      </w:r>
      <w:r w:rsidR="0002737B">
        <w:rPr>
          <w:sz w:val="24"/>
          <w:szCs w:val="24"/>
        </w:rPr>
        <w:t>(</w:t>
      </w:r>
      <w:r w:rsidR="006E4F0C">
        <w:rPr>
          <w:sz w:val="24"/>
          <w:szCs w:val="24"/>
        </w:rPr>
        <w:t xml:space="preserve">82 </w:t>
      </w:r>
      <w:r w:rsidR="0002737B">
        <w:rPr>
          <w:sz w:val="24"/>
          <w:szCs w:val="24"/>
        </w:rPr>
        <w:t>тыс. руб</w:t>
      </w:r>
      <w:r w:rsidR="006813FD">
        <w:rPr>
          <w:sz w:val="24"/>
          <w:szCs w:val="24"/>
        </w:rPr>
        <w:t>.</w:t>
      </w:r>
      <w:r w:rsidR="0002737B">
        <w:rPr>
          <w:sz w:val="24"/>
          <w:szCs w:val="24"/>
        </w:rPr>
        <w:t>).</w:t>
      </w:r>
      <w:r w:rsidR="00556465">
        <w:rPr>
          <w:sz w:val="24"/>
          <w:szCs w:val="24"/>
        </w:rPr>
        <w:t xml:space="preserve"> Бюджетные средства в сумме </w:t>
      </w:r>
      <w:r w:rsidR="006E4F0C">
        <w:rPr>
          <w:sz w:val="24"/>
          <w:szCs w:val="24"/>
        </w:rPr>
        <w:t>41</w:t>
      </w:r>
      <w:r w:rsidR="00556465">
        <w:rPr>
          <w:sz w:val="24"/>
          <w:szCs w:val="24"/>
        </w:rPr>
        <w:t xml:space="preserve"> тыс. руб.  были направлены на </w:t>
      </w:r>
      <w:r w:rsidR="006E4F0C">
        <w:rPr>
          <w:sz w:val="24"/>
          <w:szCs w:val="24"/>
        </w:rPr>
        <w:t>приобретение призов и проведение мероприятий «Родная сторона», «День Победы» и др.; приобретение оргтехники, телевизора, ткани для костюмов, канц</w:t>
      </w:r>
      <w:r w:rsidR="003042A1">
        <w:rPr>
          <w:sz w:val="24"/>
          <w:szCs w:val="24"/>
        </w:rPr>
        <w:t xml:space="preserve">елярских </w:t>
      </w:r>
      <w:r w:rsidR="006E4F0C">
        <w:rPr>
          <w:sz w:val="24"/>
          <w:szCs w:val="24"/>
        </w:rPr>
        <w:t>товаров – 60 тыс. руб.</w:t>
      </w:r>
      <w:r w:rsidR="00877159">
        <w:rPr>
          <w:sz w:val="24"/>
          <w:szCs w:val="24"/>
        </w:rPr>
        <w:t xml:space="preserve"> </w:t>
      </w:r>
    </w:p>
    <w:p w:rsidR="00556465" w:rsidRPr="004F589E" w:rsidRDefault="00D83D5B" w:rsidP="00556465">
      <w:pPr>
        <w:jc w:val="both"/>
        <w:outlineLvl w:val="0"/>
        <w:rPr>
          <w:i/>
          <w:sz w:val="24"/>
          <w:szCs w:val="24"/>
        </w:rPr>
      </w:pPr>
      <w:r>
        <w:rPr>
          <w:sz w:val="24"/>
          <w:szCs w:val="24"/>
        </w:rPr>
        <w:t xml:space="preserve">       </w:t>
      </w:r>
      <w:r w:rsidR="001F0AFC">
        <w:rPr>
          <w:sz w:val="24"/>
          <w:szCs w:val="24"/>
        </w:rPr>
        <w:t xml:space="preserve"> </w:t>
      </w:r>
      <w:r w:rsidR="006E4F0C">
        <w:rPr>
          <w:sz w:val="24"/>
          <w:szCs w:val="24"/>
        </w:rPr>
        <w:t>Исполнение бюджетных назначений на мероприятия</w:t>
      </w:r>
      <w:r w:rsidR="00556465" w:rsidRPr="00C07798">
        <w:rPr>
          <w:b/>
          <w:sz w:val="24"/>
          <w:szCs w:val="24"/>
        </w:rPr>
        <w:t xml:space="preserve"> </w:t>
      </w:r>
      <w:r w:rsidR="00556465" w:rsidRPr="006E4F0C">
        <w:rPr>
          <w:b/>
          <w:i/>
          <w:sz w:val="24"/>
          <w:szCs w:val="24"/>
        </w:rPr>
        <w:t xml:space="preserve">«Социальная политика» </w:t>
      </w:r>
      <w:r w:rsidR="00355A60">
        <w:rPr>
          <w:sz w:val="24"/>
          <w:szCs w:val="24"/>
        </w:rPr>
        <w:t>составило 88 тыс. руб. (93% от плана). Бюджетные средства были израсходованы на доплаты к пенсиям муниципальным служащим в сумме 83 тыс. руб., а также на прочие мероприятия по социальному обеспечению – 5 тыс. руб</w:t>
      </w:r>
      <w:r w:rsidR="002228F9">
        <w:rPr>
          <w:sz w:val="24"/>
          <w:szCs w:val="24"/>
        </w:rPr>
        <w:t>.</w:t>
      </w:r>
    </w:p>
    <w:p w:rsidR="00556465" w:rsidRDefault="00D83D5B" w:rsidP="00556465">
      <w:pPr>
        <w:jc w:val="both"/>
        <w:outlineLvl w:val="0"/>
        <w:rPr>
          <w:sz w:val="24"/>
          <w:szCs w:val="24"/>
        </w:rPr>
      </w:pPr>
      <w:r>
        <w:rPr>
          <w:sz w:val="24"/>
          <w:szCs w:val="24"/>
        </w:rPr>
        <w:t xml:space="preserve">     </w:t>
      </w:r>
      <w:r w:rsidR="001F0AFC">
        <w:rPr>
          <w:sz w:val="24"/>
          <w:szCs w:val="24"/>
        </w:rPr>
        <w:t xml:space="preserve">  </w:t>
      </w:r>
      <w:r w:rsidR="00556465">
        <w:rPr>
          <w:sz w:val="24"/>
          <w:szCs w:val="24"/>
        </w:rPr>
        <w:t xml:space="preserve"> По разделу </w:t>
      </w:r>
      <w:r w:rsidR="00556465" w:rsidRPr="00355A60">
        <w:rPr>
          <w:b/>
          <w:i/>
          <w:sz w:val="24"/>
          <w:szCs w:val="24"/>
        </w:rPr>
        <w:t>«Физическая культура и спорт»</w:t>
      </w:r>
      <w:r w:rsidR="00355A60">
        <w:rPr>
          <w:b/>
          <w:i/>
          <w:sz w:val="24"/>
          <w:szCs w:val="24"/>
        </w:rPr>
        <w:t xml:space="preserve"> </w:t>
      </w:r>
      <w:r w:rsidR="00355A60">
        <w:rPr>
          <w:sz w:val="24"/>
          <w:szCs w:val="24"/>
        </w:rPr>
        <w:t>бюджетные назначения исполнены в сумме 172 тыс. руб.</w:t>
      </w:r>
      <w:r w:rsidR="00556465">
        <w:rPr>
          <w:sz w:val="24"/>
          <w:szCs w:val="24"/>
        </w:rPr>
        <w:t xml:space="preserve"> </w:t>
      </w:r>
      <w:r w:rsidR="00355A60">
        <w:rPr>
          <w:sz w:val="24"/>
          <w:szCs w:val="24"/>
        </w:rPr>
        <w:t>За счет данных средств были пров</w:t>
      </w:r>
      <w:r w:rsidR="0029247B">
        <w:rPr>
          <w:sz w:val="24"/>
          <w:szCs w:val="24"/>
        </w:rPr>
        <w:t>едены спортивные мероприятия и приобретен спортивный комплекс стоимостью 162 тыс. руб. в рамках реализации проекта народных инициатив.</w:t>
      </w:r>
    </w:p>
    <w:p w:rsidR="0001501A" w:rsidRPr="00CB546F" w:rsidRDefault="0001501A" w:rsidP="00556465">
      <w:pPr>
        <w:jc w:val="both"/>
        <w:outlineLvl w:val="0"/>
        <w:rPr>
          <w:sz w:val="24"/>
          <w:szCs w:val="24"/>
        </w:rPr>
      </w:pPr>
    </w:p>
    <w:p w:rsidR="004C2D5F" w:rsidRPr="00765D60" w:rsidRDefault="0037331C" w:rsidP="004C2D5F">
      <w:pPr>
        <w:ind w:left="14" w:right="14" w:firstLine="720"/>
        <w:jc w:val="center"/>
        <w:rPr>
          <w:rFonts w:ascii="Times New Roman CYR" w:hAnsi="Times New Roman CYR" w:cs="Times New Roman CYR"/>
          <w:b/>
          <w:bCs/>
          <w:i/>
          <w:color w:val="000000"/>
          <w:spacing w:val="6"/>
          <w:sz w:val="24"/>
          <w:szCs w:val="24"/>
        </w:rPr>
      </w:pPr>
      <w:r>
        <w:rPr>
          <w:rFonts w:ascii="Times New Roman CYR" w:hAnsi="Times New Roman CYR" w:cs="Times New Roman CYR"/>
          <w:b/>
          <w:bCs/>
          <w:i/>
          <w:color w:val="000000"/>
          <w:spacing w:val="1"/>
          <w:sz w:val="24"/>
          <w:szCs w:val="24"/>
        </w:rPr>
        <w:t>4</w:t>
      </w:r>
      <w:r w:rsidR="004C2D5F">
        <w:rPr>
          <w:rFonts w:ascii="Times New Roman CYR" w:hAnsi="Times New Roman CYR" w:cs="Times New Roman CYR"/>
          <w:b/>
          <w:bCs/>
          <w:i/>
          <w:color w:val="000000"/>
          <w:spacing w:val="1"/>
          <w:sz w:val="24"/>
          <w:szCs w:val="24"/>
        </w:rPr>
        <w:t>.</w:t>
      </w:r>
      <w:r w:rsidR="004C2D5F" w:rsidRPr="00765D60">
        <w:rPr>
          <w:rFonts w:ascii="Times New Roman CYR" w:hAnsi="Times New Roman CYR" w:cs="Times New Roman CYR"/>
          <w:b/>
          <w:bCs/>
          <w:i/>
          <w:color w:val="000000"/>
          <w:spacing w:val="1"/>
          <w:sz w:val="24"/>
          <w:szCs w:val="24"/>
        </w:rPr>
        <w:t xml:space="preserve">Полнота представления и правильность оформления форм годовой </w:t>
      </w:r>
      <w:r w:rsidR="004C2D5F">
        <w:rPr>
          <w:rFonts w:ascii="Times New Roman CYR" w:hAnsi="Times New Roman CYR" w:cs="Times New Roman CYR"/>
          <w:b/>
          <w:bCs/>
          <w:i/>
          <w:color w:val="000000"/>
          <w:spacing w:val="6"/>
          <w:sz w:val="24"/>
          <w:szCs w:val="24"/>
        </w:rPr>
        <w:t>бюджетной отчетности МО «</w:t>
      </w:r>
      <w:r w:rsidR="00772A69">
        <w:rPr>
          <w:rFonts w:ascii="Times New Roman CYR" w:hAnsi="Times New Roman CYR" w:cs="Times New Roman CYR"/>
          <w:b/>
          <w:bCs/>
          <w:i/>
          <w:color w:val="000000"/>
          <w:spacing w:val="6"/>
          <w:sz w:val="24"/>
          <w:szCs w:val="24"/>
        </w:rPr>
        <w:t>Семигорское</w:t>
      </w:r>
      <w:r w:rsidR="004C2D5F">
        <w:rPr>
          <w:rFonts w:ascii="Times New Roman CYR" w:hAnsi="Times New Roman CYR" w:cs="Times New Roman CYR"/>
          <w:b/>
          <w:bCs/>
          <w:i/>
          <w:color w:val="000000"/>
          <w:spacing w:val="6"/>
          <w:sz w:val="24"/>
          <w:szCs w:val="24"/>
        </w:rPr>
        <w:t xml:space="preserve"> </w:t>
      </w:r>
      <w:r w:rsidR="00772A69">
        <w:rPr>
          <w:rFonts w:ascii="Times New Roman CYR" w:hAnsi="Times New Roman CYR" w:cs="Times New Roman CYR"/>
          <w:b/>
          <w:bCs/>
          <w:i/>
          <w:color w:val="000000"/>
          <w:spacing w:val="6"/>
          <w:sz w:val="24"/>
          <w:szCs w:val="24"/>
        </w:rPr>
        <w:t>С</w:t>
      </w:r>
      <w:r w:rsidR="004C2D5F">
        <w:rPr>
          <w:rFonts w:ascii="Times New Roman CYR" w:hAnsi="Times New Roman CYR" w:cs="Times New Roman CYR"/>
          <w:b/>
          <w:bCs/>
          <w:i/>
          <w:color w:val="000000"/>
          <w:spacing w:val="6"/>
          <w:sz w:val="24"/>
          <w:szCs w:val="24"/>
        </w:rPr>
        <w:t>П»</w:t>
      </w:r>
    </w:p>
    <w:p w:rsidR="00A963E8" w:rsidRPr="00927DD6" w:rsidRDefault="00A963E8" w:rsidP="004C2D5F">
      <w:pPr>
        <w:pStyle w:val="a3"/>
        <w:jc w:val="both"/>
        <w:outlineLvl w:val="0"/>
        <w:rPr>
          <w:sz w:val="24"/>
          <w:szCs w:val="24"/>
        </w:rPr>
      </w:pPr>
      <w:r>
        <w:rPr>
          <w:rFonts w:ascii="Tahoma" w:hAnsi="Tahoma" w:cs="Tahoma"/>
          <w:color w:val="084FA0"/>
          <w:sz w:val="21"/>
          <w:szCs w:val="21"/>
          <w:shd w:val="clear" w:color="auto" w:fill="FAFCFF"/>
        </w:rPr>
        <w:t>      </w:t>
      </w:r>
      <w:r>
        <w:rPr>
          <w:rStyle w:val="apple-converted-space"/>
          <w:rFonts w:ascii="Tahoma" w:hAnsi="Tahoma" w:cs="Tahoma"/>
          <w:color w:val="084FA0"/>
          <w:sz w:val="21"/>
          <w:szCs w:val="21"/>
          <w:shd w:val="clear" w:color="auto" w:fill="FAFCFF"/>
        </w:rPr>
        <w:t> </w:t>
      </w:r>
    </w:p>
    <w:p w:rsidR="004C2D5F" w:rsidRDefault="001F0AFC" w:rsidP="004C2D5F">
      <w:pPr>
        <w:tabs>
          <w:tab w:val="left" w:pos="1589"/>
        </w:tabs>
        <w:jc w:val="both"/>
        <w:rPr>
          <w:sz w:val="24"/>
          <w:szCs w:val="24"/>
        </w:rPr>
      </w:pPr>
      <w:r>
        <w:rPr>
          <w:sz w:val="24"/>
          <w:szCs w:val="24"/>
        </w:rPr>
        <w:t xml:space="preserve">        </w:t>
      </w:r>
      <w:r w:rsidR="004C2D5F">
        <w:rPr>
          <w:sz w:val="24"/>
          <w:szCs w:val="24"/>
        </w:rPr>
        <w:t xml:space="preserve"> Полномочия по формированию, утверждению и исполнению бюджета поселения и контролю за исполнением бюджета поселения</w:t>
      </w:r>
      <w:r w:rsidR="004C2D5F" w:rsidRPr="00927DD6">
        <w:rPr>
          <w:sz w:val="24"/>
          <w:szCs w:val="24"/>
        </w:rPr>
        <w:t xml:space="preserve"> переданы Финансово</w:t>
      </w:r>
      <w:r w:rsidR="004C2D5F">
        <w:rPr>
          <w:sz w:val="24"/>
          <w:szCs w:val="24"/>
        </w:rPr>
        <w:t>му</w:t>
      </w:r>
      <w:r w:rsidR="004C2D5F" w:rsidRPr="00927DD6">
        <w:rPr>
          <w:sz w:val="24"/>
          <w:szCs w:val="24"/>
        </w:rPr>
        <w:t xml:space="preserve"> управлени</w:t>
      </w:r>
      <w:r w:rsidR="004C2D5F">
        <w:rPr>
          <w:sz w:val="24"/>
          <w:szCs w:val="24"/>
        </w:rPr>
        <w:t>ю</w:t>
      </w:r>
      <w:r w:rsidR="004C2D5F" w:rsidRPr="00927DD6">
        <w:rPr>
          <w:sz w:val="24"/>
          <w:szCs w:val="24"/>
        </w:rPr>
        <w:t xml:space="preserve"> администрации Нижнеилимского муниципального района </w:t>
      </w:r>
      <w:r w:rsidR="00DB300F">
        <w:rPr>
          <w:sz w:val="24"/>
          <w:szCs w:val="24"/>
        </w:rPr>
        <w:t>в рамках заключенного</w:t>
      </w:r>
      <w:r w:rsidR="004C2D5F" w:rsidRPr="00927DD6">
        <w:rPr>
          <w:sz w:val="24"/>
          <w:szCs w:val="24"/>
        </w:rPr>
        <w:t xml:space="preserve"> соглашения </w:t>
      </w:r>
      <w:r w:rsidR="004C2D5F">
        <w:rPr>
          <w:sz w:val="24"/>
          <w:szCs w:val="24"/>
        </w:rPr>
        <w:t xml:space="preserve">№ </w:t>
      </w:r>
      <w:r w:rsidR="0001501A" w:rsidRPr="0001501A">
        <w:rPr>
          <w:sz w:val="24"/>
          <w:szCs w:val="24"/>
        </w:rPr>
        <w:t>1170</w:t>
      </w:r>
      <w:r w:rsidR="004C2D5F">
        <w:rPr>
          <w:sz w:val="24"/>
          <w:szCs w:val="24"/>
        </w:rPr>
        <w:t xml:space="preserve"> </w:t>
      </w:r>
      <w:r w:rsidR="004C2D5F" w:rsidRPr="00927DD6">
        <w:rPr>
          <w:sz w:val="24"/>
          <w:szCs w:val="24"/>
        </w:rPr>
        <w:t xml:space="preserve">от  </w:t>
      </w:r>
      <w:r w:rsidR="000B6262" w:rsidRPr="0001501A">
        <w:rPr>
          <w:sz w:val="24"/>
          <w:szCs w:val="24"/>
        </w:rPr>
        <w:t>14</w:t>
      </w:r>
      <w:r w:rsidR="004C2D5F" w:rsidRPr="0001501A">
        <w:rPr>
          <w:sz w:val="24"/>
          <w:szCs w:val="24"/>
        </w:rPr>
        <w:t>.11.201</w:t>
      </w:r>
      <w:r w:rsidR="000B6262" w:rsidRPr="0001501A">
        <w:rPr>
          <w:sz w:val="24"/>
          <w:szCs w:val="24"/>
        </w:rPr>
        <w:t>2</w:t>
      </w:r>
      <w:r w:rsidR="004C2D5F" w:rsidRPr="00927DD6">
        <w:rPr>
          <w:sz w:val="24"/>
          <w:szCs w:val="24"/>
        </w:rPr>
        <w:t xml:space="preserve"> года</w:t>
      </w:r>
      <w:r w:rsidR="004C2D5F">
        <w:rPr>
          <w:sz w:val="24"/>
          <w:szCs w:val="24"/>
        </w:rPr>
        <w:t>.</w:t>
      </w:r>
    </w:p>
    <w:p w:rsidR="00473BB8" w:rsidRPr="0029247B" w:rsidRDefault="001F0AFC" w:rsidP="0029247B">
      <w:pPr>
        <w:tabs>
          <w:tab w:val="left" w:pos="1589"/>
        </w:tabs>
        <w:jc w:val="both"/>
        <w:rPr>
          <w:rFonts w:ascii="Times New Roman CYR" w:hAnsi="Times New Roman CYR" w:cs="Times New Roman CYR"/>
          <w:bCs/>
          <w:color w:val="000000"/>
          <w:spacing w:val="6"/>
          <w:sz w:val="24"/>
          <w:szCs w:val="24"/>
        </w:rPr>
      </w:pPr>
      <w:r>
        <w:rPr>
          <w:sz w:val="24"/>
          <w:szCs w:val="24"/>
        </w:rPr>
        <w:t xml:space="preserve">        </w:t>
      </w:r>
      <w:r w:rsidR="004C2D5F">
        <w:rPr>
          <w:sz w:val="24"/>
          <w:szCs w:val="24"/>
        </w:rPr>
        <w:t xml:space="preserve"> </w:t>
      </w:r>
      <w:r w:rsidR="0029247B" w:rsidRPr="0029247B">
        <w:rPr>
          <w:sz w:val="24"/>
          <w:szCs w:val="24"/>
        </w:rPr>
        <w:t>Учетная политика за 2013 год не представлена.</w:t>
      </w:r>
    </w:p>
    <w:p w:rsidR="005429BE" w:rsidRDefault="001F0AFC" w:rsidP="004C2D5F">
      <w:pPr>
        <w:tabs>
          <w:tab w:val="left" w:pos="1589"/>
        </w:tabs>
        <w:jc w:val="both"/>
        <w:rPr>
          <w:rFonts w:ascii="Times New Roman CYR" w:hAnsi="Times New Roman CYR" w:cs="Times New Roman CYR"/>
          <w:bCs/>
          <w:color w:val="000000"/>
          <w:spacing w:val="6"/>
          <w:sz w:val="24"/>
          <w:szCs w:val="24"/>
        </w:rPr>
      </w:pPr>
      <w:r>
        <w:rPr>
          <w:sz w:val="24"/>
          <w:szCs w:val="24"/>
        </w:rPr>
        <w:t xml:space="preserve">         </w:t>
      </w:r>
      <w:r w:rsidR="004C2D5F" w:rsidRPr="00927DD6">
        <w:rPr>
          <w:sz w:val="24"/>
          <w:szCs w:val="24"/>
        </w:rPr>
        <w:t xml:space="preserve">Годовая бюджетная отчетность представлена 3-мя субъектами бюджетной отчетности: </w:t>
      </w:r>
      <w:r w:rsidR="00CD7082">
        <w:rPr>
          <w:rFonts w:ascii="Times New Roman CYR" w:hAnsi="Times New Roman CYR" w:cs="Times New Roman CYR"/>
          <w:bCs/>
          <w:color w:val="000000"/>
          <w:spacing w:val="6"/>
          <w:sz w:val="24"/>
          <w:szCs w:val="24"/>
        </w:rPr>
        <w:t>а</w:t>
      </w:r>
      <w:r w:rsidR="004C2D5F">
        <w:rPr>
          <w:rFonts w:ascii="Times New Roman CYR" w:hAnsi="Times New Roman CYR" w:cs="Times New Roman CYR"/>
          <w:bCs/>
          <w:color w:val="000000"/>
          <w:spacing w:val="6"/>
          <w:sz w:val="24"/>
          <w:szCs w:val="24"/>
        </w:rPr>
        <w:t>дминистраци</w:t>
      </w:r>
      <w:r w:rsidR="004B7F80">
        <w:rPr>
          <w:rFonts w:ascii="Times New Roman CYR" w:hAnsi="Times New Roman CYR" w:cs="Times New Roman CYR"/>
          <w:bCs/>
          <w:color w:val="000000"/>
          <w:spacing w:val="6"/>
          <w:sz w:val="24"/>
          <w:szCs w:val="24"/>
        </w:rPr>
        <w:t>ей</w:t>
      </w:r>
      <w:r w:rsidR="004C2D5F">
        <w:rPr>
          <w:rFonts w:ascii="Times New Roman CYR" w:hAnsi="Times New Roman CYR" w:cs="Times New Roman CYR"/>
          <w:bCs/>
          <w:color w:val="000000"/>
          <w:spacing w:val="6"/>
          <w:sz w:val="24"/>
          <w:szCs w:val="24"/>
        </w:rPr>
        <w:t xml:space="preserve"> </w:t>
      </w:r>
      <w:r w:rsidR="005429BE">
        <w:rPr>
          <w:rFonts w:ascii="Times New Roman CYR" w:hAnsi="Times New Roman CYR" w:cs="Times New Roman CYR"/>
          <w:bCs/>
          <w:color w:val="000000"/>
          <w:spacing w:val="6"/>
          <w:sz w:val="24"/>
          <w:szCs w:val="24"/>
        </w:rPr>
        <w:t>Семигорского С</w:t>
      </w:r>
      <w:r w:rsidR="004C2D5F">
        <w:rPr>
          <w:rFonts w:ascii="Times New Roman CYR" w:hAnsi="Times New Roman CYR" w:cs="Times New Roman CYR"/>
          <w:bCs/>
          <w:color w:val="000000"/>
          <w:spacing w:val="6"/>
          <w:sz w:val="24"/>
          <w:szCs w:val="24"/>
        </w:rPr>
        <w:t>П</w:t>
      </w:r>
      <w:r w:rsidR="0026162A">
        <w:rPr>
          <w:rFonts w:ascii="Times New Roman CYR" w:hAnsi="Times New Roman CYR" w:cs="Times New Roman CYR"/>
          <w:bCs/>
          <w:color w:val="000000"/>
          <w:spacing w:val="6"/>
          <w:sz w:val="24"/>
          <w:szCs w:val="24"/>
        </w:rPr>
        <w:t xml:space="preserve"> (подписана</w:t>
      </w:r>
      <w:r w:rsidR="004F401B">
        <w:rPr>
          <w:rFonts w:ascii="Times New Roman CYR" w:hAnsi="Times New Roman CYR" w:cs="Times New Roman CYR"/>
          <w:bCs/>
          <w:color w:val="000000"/>
          <w:spacing w:val="6"/>
          <w:sz w:val="24"/>
          <w:szCs w:val="24"/>
        </w:rPr>
        <w:t xml:space="preserve"> Главой Поселения </w:t>
      </w:r>
      <w:r w:rsidR="001E05C7">
        <w:rPr>
          <w:rFonts w:ascii="Times New Roman CYR" w:hAnsi="Times New Roman CYR" w:cs="Times New Roman CYR"/>
          <w:bCs/>
          <w:color w:val="000000"/>
          <w:spacing w:val="6"/>
          <w:sz w:val="24"/>
          <w:szCs w:val="24"/>
        </w:rPr>
        <w:t xml:space="preserve"> Лопатиным К.С. </w:t>
      </w:r>
      <w:r w:rsidR="004F401B">
        <w:rPr>
          <w:rFonts w:ascii="Times New Roman CYR" w:hAnsi="Times New Roman CYR" w:cs="Times New Roman CYR"/>
          <w:bCs/>
          <w:color w:val="000000"/>
          <w:spacing w:val="6"/>
          <w:sz w:val="24"/>
          <w:szCs w:val="24"/>
        </w:rPr>
        <w:t>и главным бухгалтером Семновой А.Г.)</w:t>
      </w:r>
      <w:r w:rsidR="004C2D5F">
        <w:rPr>
          <w:rFonts w:ascii="Times New Roman CYR" w:hAnsi="Times New Roman CYR" w:cs="Times New Roman CYR"/>
          <w:bCs/>
          <w:color w:val="000000"/>
          <w:spacing w:val="6"/>
          <w:sz w:val="24"/>
          <w:szCs w:val="24"/>
        </w:rPr>
        <w:t>,</w:t>
      </w:r>
      <w:r w:rsidR="004C2D5F" w:rsidRPr="00927DD6">
        <w:rPr>
          <w:sz w:val="24"/>
          <w:szCs w:val="24"/>
        </w:rPr>
        <w:t xml:space="preserve"> </w:t>
      </w:r>
      <w:r w:rsidR="004C2D5F">
        <w:rPr>
          <w:rFonts w:ascii="Times New Roman CYR" w:hAnsi="Times New Roman CYR" w:cs="Times New Roman CYR"/>
          <w:bCs/>
          <w:color w:val="000000"/>
          <w:spacing w:val="6"/>
          <w:sz w:val="24"/>
          <w:szCs w:val="24"/>
        </w:rPr>
        <w:t>Дум</w:t>
      </w:r>
      <w:r w:rsidR="004B7F80">
        <w:rPr>
          <w:rFonts w:ascii="Times New Roman CYR" w:hAnsi="Times New Roman CYR" w:cs="Times New Roman CYR"/>
          <w:bCs/>
          <w:color w:val="000000"/>
          <w:spacing w:val="6"/>
          <w:sz w:val="24"/>
          <w:szCs w:val="24"/>
        </w:rPr>
        <w:t>ой</w:t>
      </w:r>
      <w:r w:rsidR="004C2D5F">
        <w:rPr>
          <w:rFonts w:ascii="Times New Roman CYR" w:hAnsi="Times New Roman CYR" w:cs="Times New Roman CYR"/>
          <w:bCs/>
          <w:color w:val="000000"/>
          <w:spacing w:val="6"/>
          <w:sz w:val="24"/>
          <w:szCs w:val="24"/>
        </w:rPr>
        <w:t xml:space="preserve"> </w:t>
      </w:r>
      <w:r w:rsidR="005429BE">
        <w:rPr>
          <w:rFonts w:ascii="Times New Roman CYR" w:hAnsi="Times New Roman CYR" w:cs="Times New Roman CYR"/>
          <w:bCs/>
          <w:color w:val="000000"/>
          <w:spacing w:val="6"/>
          <w:sz w:val="24"/>
          <w:szCs w:val="24"/>
        </w:rPr>
        <w:t>Семигорского С</w:t>
      </w:r>
      <w:r w:rsidR="004C2D5F">
        <w:rPr>
          <w:rFonts w:ascii="Times New Roman CYR" w:hAnsi="Times New Roman CYR" w:cs="Times New Roman CYR"/>
          <w:bCs/>
          <w:color w:val="000000"/>
          <w:spacing w:val="6"/>
          <w:sz w:val="24"/>
          <w:szCs w:val="24"/>
        </w:rPr>
        <w:t>П</w:t>
      </w:r>
      <w:r w:rsidR="001E05C7">
        <w:rPr>
          <w:rFonts w:ascii="Times New Roman CYR" w:hAnsi="Times New Roman CYR" w:cs="Times New Roman CYR"/>
          <w:bCs/>
          <w:color w:val="000000"/>
          <w:spacing w:val="6"/>
          <w:sz w:val="24"/>
          <w:szCs w:val="24"/>
        </w:rPr>
        <w:t xml:space="preserve"> (подписана Главой Поселения  Лопатиным К.С. и главным бухгалтером Сем</w:t>
      </w:r>
      <w:r w:rsidR="004F3A6D">
        <w:rPr>
          <w:rFonts w:ascii="Times New Roman CYR" w:hAnsi="Times New Roman CYR" w:cs="Times New Roman CYR"/>
          <w:bCs/>
          <w:color w:val="000000"/>
          <w:spacing w:val="6"/>
          <w:sz w:val="24"/>
          <w:szCs w:val="24"/>
        </w:rPr>
        <w:t>е</w:t>
      </w:r>
      <w:r w:rsidR="001E05C7">
        <w:rPr>
          <w:rFonts w:ascii="Times New Roman CYR" w:hAnsi="Times New Roman CYR" w:cs="Times New Roman CYR"/>
          <w:bCs/>
          <w:color w:val="000000"/>
          <w:spacing w:val="6"/>
          <w:sz w:val="24"/>
          <w:szCs w:val="24"/>
        </w:rPr>
        <w:t>новой А.Г.</w:t>
      </w:r>
      <w:r w:rsidR="002346D6">
        <w:rPr>
          <w:rFonts w:ascii="Times New Roman CYR" w:hAnsi="Times New Roman CYR" w:cs="Times New Roman CYR"/>
          <w:bCs/>
          <w:color w:val="000000"/>
          <w:spacing w:val="6"/>
          <w:sz w:val="24"/>
          <w:szCs w:val="24"/>
        </w:rPr>
        <w:t xml:space="preserve">), </w:t>
      </w:r>
      <w:r w:rsidR="004C2D5F">
        <w:rPr>
          <w:rFonts w:ascii="Times New Roman CYR" w:hAnsi="Times New Roman CYR" w:cs="Times New Roman CYR"/>
          <w:bCs/>
          <w:color w:val="000000"/>
          <w:spacing w:val="6"/>
          <w:sz w:val="24"/>
          <w:szCs w:val="24"/>
        </w:rPr>
        <w:t>МКУК «</w:t>
      </w:r>
      <w:r w:rsidR="00373F77">
        <w:rPr>
          <w:rFonts w:ascii="Times New Roman CYR" w:hAnsi="Times New Roman CYR" w:cs="Times New Roman CYR"/>
          <w:bCs/>
          <w:color w:val="000000"/>
          <w:spacing w:val="6"/>
          <w:sz w:val="24"/>
          <w:szCs w:val="24"/>
        </w:rPr>
        <w:t>Библиотека-клуб Семигорского МО</w:t>
      </w:r>
      <w:r w:rsidR="004C2D5F">
        <w:rPr>
          <w:rFonts w:ascii="Times New Roman CYR" w:hAnsi="Times New Roman CYR" w:cs="Times New Roman CYR"/>
          <w:bCs/>
          <w:color w:val="000000"/>
          <w:spacing w:val="6"/>
          <w:sz w:val="24"/>
          <w:szCs w:val="24"/>
        </w:rPr>
        <w:t>»</w:t>
      </w:r>
      <w:r w:rsidR="002346D6">
        <w:rPr>
          <w:rFonts w:ascii="Times New Roman CYR" w:hAnsi="Times New Roman CYR" w:cs="Times New Roman CYR"/>
          <w:bCs/>
          <w:color w:val="000000"/>
          <w:spacing w:val="6"/>
          <w:sz w:val="24"/>
          <w:szCs w:val="24"/>
        </w:rPr>
        <w:t xml:space="preserve"> (руководителем учреждения – Петуховой </w:t>
      </w:r>
      <w:r w:rsidR="004F3A6D">
        <w:rPr>
          <w:rFonts w:ascii="Times New Roman CYR" w:hAnsi="Times New Roman CYR" w:cs="Times New Roman CYR"/>
          <w:bCs/>
          <w:color w:val="000000"/>
          <w:spacing w:val="6"/>
          <w:sz w:val="24"/>
          <w:szCs w:val="24"/>
        </w:rPr>
        <w:t>О</w:t>
      </w:r>
      <w:r w:rsidR="002346D6">
        <w:rPr>
          <w:rFonts w:ascii="Times New Roman CYR" w:hAnsi="Times New Roman CYR" w:cs="Times New Roman CYR"/>
          <w:bCs/>
          <w:color w:val="000000"/>
          <w:spacing w:val="6"/>
          <w:sz w:val="24"/>
          <w:szCs w:val="24"/>
        </w:rPr>
        <w:t xml:space="preserve">.П. и </w:t>
      </w:r>
      <w:r w:rsidR="004F3A6D">
        <w:rPr>
          <w:rFonts w:ascii="Times New Roman CYR" w:hAnsi="Times New Roman CYR" w:cs="Times New Roman CYR"/>
          <w:bCs/>
          <w:color w:val="000000"/>
          <w:spacing w:val="6"/>
          <w:sz w:val="24"/>
          <w:szCs w:val="24"/>
        </w:rPr>
        <w:t>главным бухгалтером Левановой Т.Ф.)</w:t>
      </w:r>
      <w:r w:rsidR="00111B81">
        <w:rPr>
          <w:rFonts w:ascii="Times New Roman CYR" w:hAnsi="Times New Roman CYR" w:cs="Times New Roman CYR"/>
          <w:bCs/>
          <w:color w:val="000000"/>
          <w:spacing w:val="6"/>
          <w:sz w:val="24"/>
          <w:szCs w:val="24"/>
        </w:rPr>
        <w:t>.</w:t>
      </w:r>
    </w:p>
    <w:p w:rsidR="00772A69" w:rsidRPr="008D442E" w:rsidRDefault="00523A02" w:rsidP="004C2D5F">
      <w:pPr>
        <w:tabs>
          <w:tab w:val="left" w:pos="1589"/>
        </w:tabs>
        <w:jc w:val="both"/>
        <w:rPr>
          <w:sz w:val="24"/>
          <w:szCs w:val="24"/>
          <w:u w:val="single"/>
        </w:rPr>
      </w:pPr>
      <w:r w:rsidRPr="008D442E">
        <w:rPr>
          <w:rFonts w:ascii="Times New Roman CYR" w:hAnsi="Times New Roman CYR" w:cs="Times New Roman CYR"/>
          <w:bCs/>
          <w:color w:val="000000"/>
          <w:spacing w:val="6"/>
          <w:sz w:val="24"/>
          <w:szCs w:val="24"/>
        </w:rPr>
        <w:t xml:space="preserve">  </w:t>
      </w:r>
      <w:r w:rsidR="00703F81" w:rsidRPr="008D442E">
        <w:rPr>
          <w:rFonts w:ascii="Times New Roman CYR" w:hAnsi="Times New Roman CYR" w:cs="Times New Roman CYR"/>
          <w:bCs/>
          <w:color w:val="000000"/>
          <w:spacing w:val="6"/>
          <w:sz w:val="24"/>
          <w:szCs w:val="24"/>
        </w:rPr>
        <w:t xml:space="preserve">    </w:t>
      </w:r>
      <w:r w:rsidR="004A6F70">
        <w:rPr>
          <w:rFonts w:ascii="Times New Roman CYR" w:hAnsi="Times New Roman CYR" w:cs="Times New Roman CYR"/>
          <w:bCs/>
          <w:color w:val="000000"/>
          <w:spacing w:val="6"/>
          <w:sz w:val="24"/>
          <w:szCs w:val="24"/>
        </w:rPr>
        <w:t xml:space="preserve"> </w:t>
      </w:r>
      <w:r w:rsidR="00703F81" w:rsidRPr="008D442E">
        <w:rPr>
          <w:rFonts w:ascii="Times New Roman CYR" w:hAnsi="Times New Roman CYR" w:cs="Times New Roman CYR"/>
          <w:bCs/>
          <w:color w:val="000000"/>
          <w:spacing w:val="6"/>
          <w:sz w:val="24"/>
          <w:szCs w:val="24"/>
        </w:rPr>
        <w:t xml:space="preserve">   </w:t>
      </w:r>
      <w:r w:rsidR="00772A69" w:rsidRPr="008D442E">
        <w:rPr>
          <w:rFonts w:ascii="Times New Roman CYR" w:hAnsi="Times New Roman CYR" w:cs="Times New Roman CYR"/>
          <w:bCs/>
          <w:color w:val="000000"/>
          <w:spacing w:val="6"/>
          <w:sz w:val="24"/>
          <w:szCs w:val="24"/>
          <w:u w:val="single"/>
        </w:rPr>
        <w:t>В нарушении ст.</w:t>
      </w:r>
      <w:r w:rsidR="00F15E8B" w:rsidRPr="008D442E">
        <w:rPr>
          <w:rFonts w:ascii="Times New Roman CYR" w:hAnsi="Times New Roman CYR" w:cs="Times New Roman CYR"/>
          <w:bCs/>
          <w:color w:val="000000"/>
          <w:spacing w:val="6"/>
          <w:sz w:val="24"/>
          <w:szCs w:val="24"/>
          <w:u w:val="single"/>
        </w:rPr>
        <w:t xml:space="preserve"> 264.2 БК РФ, п. 10 Инструкции о порядке предоставления годовой, квартальной и месячной отчетности об исполнении бюджетов бюджетной системы, утвержденной Приказом Минфина РФ от 28.12.2010г. № 191 </w:t>
      </w:r>
      <w:r w:rsidR="00F15E8B" w:rsidRPr="008D442E">
        <w:rPr>
          <w:rFonts w:ascii="Times New Roman CYR" w:hAnsi="Times New Roman CYR" w:cs="Times New Roman CYR"/>
          <w:color w:val="000000"/>
          <w:sz w:val="24"/>
          <w:szCs w:val="24"/>
          <w:u w:val="single"/>
        </w:rPr>
        <w:t>(в редакции приказа Министерства финансов Российской Федерации от 26.10.2012 № 138н)</w:t>
      </w:r>
      <w:r w:rsidR="00F15E8B" w:rsidRPr="008D442E">
        <w:rPr>
          <w:rFonts w:ascii="Times New Roman CYR" w:hAnsi="Times New Roman CYR" w:cs="Times New Roman CYR"/>
          <w:spacing w:val="1"/>
          <w:sz w:val="24"/>
          <w:szCs w:val="24"/>
          <w:u w:val="single"/>
        </w:rPr>
        <w:t xml:space="preserve"> (далее - Инструкция № 191н)</w:t>
      </w:r>
      <w:r w:rsidR="006F6970" w:rsidRPr="008D442E">
        <w:rPr>
          <w:rFonts w:ascii="Times New Roman CYR" w:hAnsi="Times New Roman CYR" w:cs="Times New Roman CYR"/>
          <w:spacing w:val="1"/>
          <w:sz w:val="24"/>
          <w:szCs w:val="24"/>
          <w:u w:val="single"/>
        </w:rPr>
        <w:t xml:space="preserve"> Финансовым управлением администрации Нижнеилимского муниципального района</w:t>
      </w:r>
      <w:r w:rsidR="000B7975">
        <w:rPr>
          <w:rFonts w:ascii="Times New Roman CYR" w:hAnsi="Times New Roman CYR" w:cs="Times New Roman CYR"/>
          <w:spacing w:val="1"/>
          <w:sz w:val="24"/>
          <w:szCs w:val="24"/>
          <w:u w:val="single"/>
        </w:rPr>
        <w:t xml:space="preserve">, на момент проверки, </w:t>
      </w:r>
      <w:r w:rsidR="00327FE2" w:rsidRPr="008D442E">
        <w:rPr>
          <w:rFonts w:ascii="Times New Roman CYR" w:hAnsi="Times New Roman CYR" w:cs="Times New Roman CYR"/>
          <w:spacing w:val="1"/>
          <w:sz w:val="24"/>
          <w:szCs w:val="24"/>
          <w:u w:val="single"/>
        </w:rPr>
        <w:t xml:space="preserve">не представлена </w:t>
      </w:r>
      <w:r w:rsidR="00080CE0" w:rsidRPr="008D442E">
        <w:rPr>
          <w:rFonts w:ascii="Times New Roman CYR" w:hAnsi="Times New Roman CYR" w:cs="Times New Roman CYR"/>
          <w:spacing w:val="1"/>
          <w:sz w:val="24"/>
          <w:szCs w:val="24"/>
          <w:u w:val="single"/>
        </w:rPr>
        <w:t>консолидированная бюджетная отчетность Семигорского МО</w:t>
      </w:r>
      <w:r w:rsidR="006F6970" w:rsidRPr="008D442E">
        <w:rPr>
          <w:rFonts w:ascii="Times New Roman CYR" w:hAnsi="Times New Roman CYR" w:cs="Times New Roman CYR"/>
          <w:spacing w:val="1"/>
          <w:sz w:val="24"/>
          <w:szCs w:val="24"/>
          <w:u w:val="single"/>
        </w:rPr>
        <w:t>.</w:t>
      </w:r>
    </w:p>
    <w:p w:rsidR="00AC16F2" w:rsidRDefault="001F0AFC" w:rsidP="004C2D5F">
      <w:pPr>
        <w:tabs>
          <w:tab w:val="left" w:pos="1589"/>
        </w:tabs>
        <w:jc w:val="both"/>
        <w:rPr>
          <w:rFonts w:ascii="Times New Roman CYR" w:hAnsi="Times New Roman CYR" w:cs="Times New Roman CYR"/>
          <w:bCs/>
          <w:color w:val="000000"/>
          <w:spacing w:val="6"/>
          <w:sz w:val="24"/>
          <w:szCs w:val="24"/>
        </w:rPr>
      </w:pPr>
      <w:r>
        <w:rPr>
          <w:rFonts w:ascii="Times New Roman CYR" w:hAnsi="Times New Roman CYR" w:cs="Times New Roman CYR"/>
          <w:bCs/>
          <w:color w:val="000000"/>
          <w:spacing w:val="6"/>
          <w:sz w:val="24"/>
          <w:szCs w:val="24"/>
        </w:rPr>
        <w:t xml:space="preserve">         </w:t>
      </w:r>
      <w:r w:rsidR="004C2D5F">
        <w:rPr>
          <w:rFonts w:ascii="Times New Roman CYR" w:hAnsi="Times New Roman CYR" w:cs="Times New Roman CYR"/>
          <w:bCs/>
          <w:color w:val="000000"/>
          <w:spacing w:val="6"/>
          <w:sz w:val="24"/>
          <w:szCs w:val="24"/>
        </w:rPr>
        <w:t xml:space="preserve">В соответствии с п. 1, 2 ст. 11 Федерального закона от 06.12.2011г. № 402-ФЗ «О бухгалтерском учете», п.7 </w:t>
      </w:r>
      <w:r w:rsidR="004C2D5F" w:rsidRPr="00A1448D">
        <w:rPr>
          <w:rFonts w:ascii="Times New Roman CYR" w:hAnsi="Times New Roman CYR" w:cs="Times New Roman CYR"/>
          <w:spacing w:val="1"/>
          <w:sz w:val="24"/>
          <w:szCs w:val="24"/>
        </w:rPr>
        <w:t>Инструкция № 191н</w:t>
      </w:r>
      <w:r w:rsidR="003B3623">
        <w:rPr>
          <w:rFonts w:ascii="Times New Roman CYR" w:hAnsi="Times New Roman CYR" w:cs="Times New Roman CYR"/>
          <w:bCs/>
          <w:color w:val="000000"/>
          <w:spacing w:val="6"/>
          <w:sz w:val="24"/>
          <w:szCs w:val="24"/>
        </w:rPr>
        <w:t xml:space="preserve"> и п.</w:t>
      </w:r>
      <w:r w:rsidR="00AC16F2" w:rsidRPr="00AC16F2">
        <w:rPr>
          <w:rFonts w:ascii="Times New Roman CYR" w:hAnsi="Times New Roman CYR" w:cs="Times New Roman CYR"/>
          <w:bCs/>
          <w:color w:val="000000"/>
          <w:spacing w:val="6"/>
          <w:sz w:val="24"/>
          <w:szCs w:val="24"/>
        </w:rPr>
        <w:t xml:space="preserve"> </w:t>
      </w:r>
      <w:r w:rsidR="00AC16F2">
        <w:rPr>
          <w:rFonts w:ascii="Times New Roman CYR" w:hAnsi="Times New Roman CYR" w:cs="Times New Roman CYR"/>
          <w:bCs/>
          <w:color w:val="000000"/>
          <w:spacing w:val="6"/>
          <w:sz w:val="24"/>
          <w:szCs w:val="24"/>
        </w:rPr>
        <w:t xml:space="preserve">1.3 Методических указаний по инвентаризации имущества и финансовых обязательств, утвержденных приказом Минфина РФ </w:t>
      </w:r>
      <w:r w:rsidR="00AC16F2">
        <w:rPr>
          <w:rFonts w:ascii="Times New Roman CYR" w:hAnsi="Times New Roman CYR" w:cs="Times New Roman CYR"/>
          <w:bCs/>
          <w:color w:val="000000"/>
          <w:spacing w:val="6"/>
          <w:sz w:val="24"/>
          <w:szCs w:val="24"/>
        </w:rPr>
        <w:lastRenderedPageBreak/>
        <w:t>от 13.06.1995г. № 49</w:t>
      </w:r>
      <w:r w:rsidR="0082546D">
        <w:rPr>
          <w:rFonts w:ascii="Times New Roman CYR" w:hAnsi="Times New Roman CYR" w:cs="Times New Roman CYR"/>
          <w:bCs/>
          <w:color w:val="000000"/>
          <w:spacing w:val="6"/>
          <w:sz w:val="24"/>
          <w:szCs w:val="24"/>
        </w:rPr>
        <w:t xml:space="preserve"> (далее – Методические указания по инвентаризации)</w:t>
      </w:r>
      <w:r w:rsidR="00AC16F2">
        <w:rPr>
          <w:rFonts w:ascii="Times New Roman CYR" w:hAnsi="Times New Roman CYR" w:cs="Times New Roman CYR"/>
          <w:bCs/>
          <w:color w:val="000000"/>
          <w:spacing w:val="6"/>
          <w:sz w:val="24"/>
          <w:szCs w:val="24"/>
        </w:rPr>
        <w:t xml:space="preserve">, </w:t>
      </w:r>
      <w:r w:rsidR="004C2D5F">
        <w:rPr>
          <w:rFonts w:ascii="Times New Roman CYR" w:hAnsi="Times New Roman CYR" w:cs="Times New Roman CYR"/>
          <w:bCs/>
          <w:color w:val="000000"/>
          <w:spacing w:val="6"/>
          <w:sz w:val="24"/>
          <w:szCs w:val="24"/>
        </w:rPr>
        <w:t xml:space="preserve">главным распорядителем бюджетных средств </w:t>
      </w:r>
      <w:r w:rsidR="00141646">
        <w:rPr>
          <w:rFonts w:ascii="Times New Roman CYR" w:hAnsi="Times New Roman CYR" w:cs="Times New Roman CYR"/>
          <w:bCs/>
          <w:color w:val="000000"/>
          <w:spacing w:val="6"/>
          <w:sz w:val="24"/>
          <w:szCs w:val="24"/>
        </w:rPr>
        <w:t>Семигорского</w:t>
      </w:r>
      <w:r w:rsidR="004C2D5F">
        <w:rPr>
          <w:rFonts w:ascii="Times New Roman CYR" w:hAnsi="Times New Roman CYR" w:cs="Times New Roman CYR"/>
          <w:bCs/>
          <w:color w:val="000000"/>
          <w:spacing w:val="6"/>
          <w:sz w:val="24"/>
          <w:szCs w:val="24"/>
        </w:rPr>
        <w:t xml:space="preserve"> МО – </w:t>
      </w:r>
      <w:r w:rsidR="00141646">
        <w:rPr>
          <w:rFonts w:ascii="Times New Roman CYR" w:hAnsi="Times New Roman CYR" w:cs="Times New Roman CYR"/>
          <w:bCs/>
          <w:color w:val="000000"/>
          <w:spacing w:val="6"/>
          <w:sz w:val="24"/>
          <w:szCs w:val="24"/>
        </w:rPr>
        <w:t>а</w:t>
      </w:r>
      <w:r w:rsidR="004C2D5F">
        <w:rPr>
          <w:rFonts w:ascii="Times New Roman CYR" w:hAnsi="Times New Roman CYR" w:cs="Times New Roman CYR"/>
          <w:bCs/>
          <w:color w:val="000000"/>
          <w:spacing w:val="6"/>
          <w:sz w:val="24"/>
          <w:szCs w:val="24"/>
        </w:rPr>
        <w:t xml:space="preserve">дминистрацией </w:t>
      </w:r>
      <w:r w:rsidR="00141646">
        <w:rPr>
          <w:rFonts w:ascii="Times New Roman CYR" w:hAnsi="Times New Roman CYR" w:cs="Times New Roman CYR"/>
          <w:bCs/>
          <w:color w:val="000000"/>
          <w:spacing w:val="6"/>
          <w:sz w:val="24"/>
          <w:szCs w:val="24"/>
        </w:rPr>
        <w:t>Семигорского</w:t>
      </w:r>
      <w:r w:rsidR="00A60F0B">
        <w:rPr>
          <w:rFonts w:ascii="Times New Roman CYR" w:hAnsi="Times New Roman CYR" w:cs="Times New Roman CYR"/>
          <w:bCs/>
          <w:color w:val="000000"/>
          <w:spacing w:val="6"/>
          <w:sz w:val="24"/>
          <w:szCs w:val="24"/>
        </w:rPr>
        <w:t xml:space="preserve"> </w:t>
      </w:r>
      <w:r w:rsidR="00523A02">
        <w:rPr>
          <w:rFonts w:ascii="Times New Roman CYR" w:hAnsi="Times New Roman CYR" w:cs="Times New Roman CYR"/>
          <w:bCs/>
          <w:color w:val="000000"/>
          <w:spacing w:val="6"/>
          <w:sz w:val="24"/>
          <w:szCs w:val="24"/>
        </w:rPr>
        <w:t>С</w:t>
      </w:r>
      <w:r w:rsidR="00A60F0B">
        <w:rPr>
          <w:rFonts w:ascii="Times New Roman CYR" w:hAnsi="Times New Roman CYR" w:cs="Times New Roman CYR"/>
          <w:bCs/>
          <w:color w:val="000000"/>
          <w:spacing w:val="6"/>
          <w:sz w:val="24"/>
          <w:szCs w:val="24"/>
        </w:rPr>
        <w:t>П</w:t>
      </w:r>
      <w:r w:rsidR="004C2D5F">
        <w:rPr>
          <w:rFonts w:ascii="Times New Roman CYR" w:hAnsi="Times New Roman CYR" w:cs="Times New Roman CYR"/>
          <w:bCs/>
          <w:color w:val="000000"/>
          <w:spacing w:val="6"/>
          <w:sz w:val="24"/>
          <w:szCs w:val="24"/>
        </w:rPr>
        <w:t xml:space="preserve"> и получателем бюджетных средств МКУК «</w:t>
      </w:r>
      <w:r w:rsidR="003B3623">
        <w:rPr>
          <w:rFonts w:ascii="Times New Roman CYR" w:hAnsi="Times New Roman CYR" w:cs="Times New Roman CYR"/>
          <w:bCs/>
          <w:color w:val="000000"/>
          <w:spacing w:val="6"/>
          <w:sz w:val="24"/>
          <w:szCs w:val="24"/>
        </w:rPr>
        <w:t>Библиотека-клуб</w:t>
      </w:r>
      <w:r w:rsidR="004C2D5F">
        <w:rPr>
          <w:rFonts w:ascii="Times New Roman CYR" w:hAnsi="Times New Roman CYR" w:cs="Times New Roman CYR"/>
          <w:bCs/>
          <w:color w:val="000000"/>
          <w:spacing w:val="6"/>
          <w:sz w:val="24"/>
          <w:szCs w:val="24"/>
        </w:rPr>
        <w:t>» проведена инвентаризация имущества и финансовых обязательств.</w:t>
      </w:r>
    </w:p>
    <w:p w:rsidR="00596762" w:rsidRDefault="004C2D5F" w:rsidP="004C2D5F">
      <w:pPr>
        <w:tabs>
          <w:tab w:val="left" w:pos="1589"/>
        </w:tabs>
        <w:jc w:val="both"/>
        <w:rPr>
          <w:sz w:val="24"/>
          <w:szCs w:val="24"/>
        </w:rPr>
      </w:pPr>
      <w:r>
        <w:rPr>
          <w:sz w:val="24"/>
          <w:szCs w:val="24"/>
        </w:rPr>
        <w:t xml:space="preserve">     </w:t>
      </w:r>
      <w:r w:rsidR="00B36F07">
        <w:rPr>
          <w:sz w:val="24"/>
          <w:szCs w:val="24"/>
        </w:rPr>
        <w:t xml:space="preserve"> </w:t>
      </w:r>
      <w:r w:rsidR="00BF04F6">
        <w:rPr>
          <w:sz w:val="24"/>
          <w:szCs w:val="24"/>
        </w:rPr>
        <w:t xml:space="preserve">  </w:t>
      </w:r>
      <w:r>
        <w:rPr>
          <w:sz w:val="24"/>
          <w:szCs w:val="24"/>
        </w:rPr>
        <w:t xml:space="preserve"> </w:t>
      </w:r>
      <w:r w:rsidR="0077740D">
        <w:rPr>
          <w:sz w:val="24"/>
          <w:szCs w:val="24"/>
        </w:rPr>
        <w:t>А</w:t>
      </w:r>
      <w:r>
        <w:rPr>
          <w:sz w:val="24"/>
          <w:szCs w:val="24"/>
        </w:rPr>
        <w:t>нализ представленной отчетности показал, что сведения о проведенной инвентаризации имущества</w:t>
      </w:r>
      <w:r w:rsidR="00B005B8">
        <w:rPr>
          <w:sz w:val="24"/>
          <w:szCs w:val="24"/>
        </w:rPr>
        <w:t xml:space="preserve"> и обязательств </w:t>
      </w:r>
      <w:r w:rsidR="00F35BD0">
        <w:rPr>
          <w:sz w:val="24"/>
          <w:szCs w:val="24"/>
        </w:rPr>
        <w:t>отражены</w:t>
      </w:r>
      <w:r>
        <w:rPr>
          <w:sz w:val="24"/>
          <w:szCs w:val="24"/>
        </w:rPr>
        <w:t xml:space="preserve"> в ф.0503160 «Пояснительная записка»</w:t>
      </w:r>
      <w:r w:rsidR="00422239">
        <w:rPr>
          <w:sz w:val="24"/>
          <w:szCs w:val="24"/>
        </w:rPr>
        <w:t xml:space="preserve"> ГРБС – Администрации поселения</w:t>
      </w:r>
      <w:r w:rsidR="00275B72">
        <w:rPr>
          <w:sz w:val="24"/>
          <w:szCs w:val="24"/>
        </w:rPr>
        <w:t>.</w:t>
      </w:r>
    </w:p>
    <w:p w:rsidR="00082A03" w:rsidRDefault="0077740D" w:rsidP="004C2D5F">
      <w:pPr>
        <w:tabs>
          <w:tab w:val="left" w:pos="1589"/>
        </w:tabs>
        <w:jc w:val="both"/>
        <w:rPr>
          <w:sz w:val="24"/>
          <w:szCs w:val="24"/>
        </w:rPr>
      </w:pPr>
      <w:r>
        <w:rPr>
          <w:sz w:val="24"/>
          <w:szCs w:val="24"/>
        </w:rPr>
        <w:t xml:space="preserve">         КСП района отмечает, что в распоряжениях </w:t>
      </w:r>
      <w:r w:rsidR="0071082A">
        <w:rPr>
          <w:sz w:val="24"/>
          <w:szCs w:val="24"/>
        </w:rPr>
        <w:t xml:space="preserve">администрации Поселения </w:t>
      </w:r>
      <w:r>
        <w:rPr>
          <w:sz w:val="24"/>
          <w:szCs w:val="24"/>
        </w:rPr>
        <w:t xml:space="preserve">о проведении инвентаризации </w:t>
      </w:r>
      <w:r w:rsidR="0071082A">
        <w:rPr>
          <w:sz w:val="24"/>
          <w:szCs w:val="24"/>
        </w:rPr>
        <w:t>от 30.12.2013г. № 54 и 29.11.2013г. № 45</w:t>
      </w:r>
      <w:r w:rsidR="00C30E67">
        <w:rPr>
          <w:sz w:val="24"/>
          <w:szCs w:val="24"/>
        </w:rPr>
        <w:t xml:space="preserve"> в </w:t>
      </w:r>
      <w:r w:rsidR="0085792D">
        <w:rPr>
          <w:sz w:val="24"/>
          <w:szCs w:val="24"/>
        </w:rPr>
        <w:t>преамбуле имеются нарушения юридико-технического характера – ссылка на Инстру</w:t>
      </w:r>
      <w:r w:rsidR="00CF2377">
        <w:rPr>
          <w:sz w:val="24"/>
          <w:szCs w:val="24"/>
        </w:rPr>
        <w:t xml:space="preserve">кцию от 06.12.2010г. № 162 «Об утверждении </w:t>
      </w:r>
      <w:r w:rsidR="003E5E2F">
        <w:rPr>
          <w:sz w:val="24"/>
          <w:szCs w:val="24"/>
        </w:rPr>
        <w:t xml:space="preserve">плана счетов </w:t>
      </w:r>
      <w:r w:rsidR="002D3FC8">
        <w:rPr>
          <w:sz w:val="24"/>
          <w:szCs w:val="24"/>
        </w:rPr>
        <w:t>бюджетного учета и инструкции по</w:t>
      </w:r>
      <w:r w:rsidR="0051424A">
        <w:rPr>
          <w:sz w:val="24"/>
          <w:szCs w:val="24"/>
        </w:rPr>
        <w:t xml:space="preserve"> его применению». Инвентаризация имущества и </w:t>
      </w:r>
      <w:r w:rsidR="00EA3CA7">
        <w:rPr>
          <w:sz w:val="24"/>
          <w:szCs w:val="24"/>
        </w:rPr>
        <w:t xml:space="preserve">обязательств проводиться в соответствии с требованиями Федерального закона от </w:t>
      </w:r>
      <w:r w:rsidR="00082A03">
        <w:rPr>
          <w:sz w:val="24"/>
          <w:szCs w:val="24"/>
        </w:rPr>
        <w:t>06.12.2011г. № 402-ФЗ «О бухгалтерском учете»</w:t>
      </w:r>
      <w:r w:rsidR="00947774">
        <w:rPr>
          <w:sz w:val="24"/>
          <w:szCs w:val="24"/>
        </w:rPr>
        <w:t>, Методических указаний по инвентаризации и Инструкции № 191н. В свя</w:t>
      </w:r>
      <w:r w:rsidR="00C30E67">
        <w:rPr>
          <w:sz w:val="24"/>
          <w:szCs w:val="24"/>
        </w:rPr>
        <w:t xml:space="preserve">зи с этим, КСП района рекомендует учесть указанное замечание при </w:t>
      </w:r>
      <w:r w:rsidR="00B418F4">
        <w:rPr>
          <w:sz w:val="24"/>
          <w:szCs w:val="24"/>
        </w:rPr>
        <w:t xml:space="preserve">подготовке </w:t>
      </w:r>
      <w:r w:rsidR="00C30E67">
        <w:rPr>
          <w:sz w:val="24"/>
          <w:szCs w:val="24"/>
        </w:rPr>
        <w:t xml:space="preserve"> нор</w:t>
      </w:r>
      <w:r w:rsidR="00256F40">
        <w:rPr>
          <w:sz w:val="24"/>
          <w:szCs w:val="24"/>
        </w:rPr>
        <w:t>мативно-правов</w:t>
      </w:r>
      <w:r w:rsidR="00B418F4">
        <w:rPr>
          <w:sz w:val="24"/>
          <w:szCs w:val="24"/>
        </w:rPr>
        <w:t>ых актов, являющихся основанием для проведени</w:t>
      </w:r>
      <w:r w:rsidR="0037331C">
        <w:rPr>
          <w:sz w:val="24"/>
          <w:szCs w:val="24"/>
        </w:rPr>
        <w:t>я</w:t>
      </w:r>
      <w:r w:rsidR="00B418F4">
        <w:rPr>
          <w:sz w:val="24"/>
          <w:szCs w:val="24"/>
        </w:rPr>
        <w:t xml:space="preserve"> инвентаризации</w:t>
      </w:r>
      <w:r w:rsidR="00256F40">
        <w:rPr>
          <w:sz w:val="24"/>
          <w:szCs w:val="24"/>
        </w:rPr>
        <w:t>.</w:t>
      </w:r>
    </w:p>
    <w:p w:rsidR="003C7DCC" w:rsidRDefault="00596762" w:rsidP="003C7DCC">
      <w:pPr>
        <w:pStyle w:val="ConsPlusNonformat"/>
        <w:jc w:val="both"/>
        <w:rPr>
          <w:rFonts w:ascii="Times New Roman" w:hAnsi="Times New Roman" w:cs="Times New Roman"/>
          <w:sz w:val="24"/>
          <w:szCs w:val="24"/>
        </w:rPr>
      </w:pPr>
      <w:r w:rsidRPr="009005F0">
        <w:rPr>
          <w:rFonts w:ascii="Times New Roman" w:hAnsi="Times New Roman" w:cs="Times New Roman"/>
          <w:sz w:val="24"/>
          <w:szCs w:val="24"/>
        </w:rPr>
        <w:t xml:space="preserve">         Как показала проверка</w:t>
      </w:r>
      <w:r w:rsidR="00CD67A0" w:rsidRPr="009005F0">
        <w:rPr>
          <w:rFonts w:ascii="Times New Roman" w:hAnsi="Times New Roman" w:cs="Times New Roman"/>
          <w:sz w:val="24"/>
          <w:szCs w:val="24"/>
        </w:rPr>
        <w:t>, бюджетная отчетность представлена не в полном объеме</w:t>
      </w:r>
      <w:r w:rsidR="003202A4" w:rsidRPr="009005F0">
        <w:rPr>
          <w:rFonts w:ascii="Times New Roman" w:hAnsi="Times New Roman" w:cs="Times New Roman"/>
          <w:sz w:val="24"/>
          <w:szCs w:val="24"/>
        </w:rPr>
        <w:t xml:space="preserve">. В нарушении требовании Инструкции № 191н всеми субъектами бюджетной отчетности не представлены </w:t>
      </w:r>
      <w:r w:rsidR="00EB03EF" w:rsidRPr="009005F0">
        <w:rPr>
          <w:rFonts w:ascii="Times New Roman" w:hAnsi="Times New Roman" w:cs="Times New Roman"/>
          <w:sz w:val="24"/>
          <w:szCs w:val="24"/>
        </w:rPr>
        <w:t>ф. 0503128 «Отчет о принятых бюджетных обязательств</w:t>
      </w:r>
      <w:r w:rsidR="00E650A1">
        <w:rPr>
          <w:rFonts w:ascii="Times New Roman" w:hAnsi="Times New Roman" w:cs="Times New Roman"/>
          <w:sz w:val="24"/>
          <w:szCs w:val="24"/>
        </w:rPr>
        <w:t>ах</w:t>
      </w:r>
      <w:r w:rsidR="00EB03EF" w:rsidRPr="009005F0">
        <w:rPr>
          <w:rFonts w:ascii="Times New Roman" w:hAnsi="Times New Roman" w:cs="Times New Roman"/>
          <w:sz w:val="24"/>
          <w:szCs w:val="24"/>
        </w:rPr>
        <w:t>»</w:t>
      </w:r>
      <w:r w:rsidR="00B25007">
        <w:rPr>
          <w:rFonts w:ascii="Times New Roman" w:hAnsi="Times New Roman" w:cs="Times New Roman"/>
          <w:sz w:val="24"/>
          <w:szCs w:val="24"/>
        </w:rPr>
        <w:t xml:space="preserve">, что не дает КСП района проанализировать </w:t>
      </w:r>
      <w:r w:rsidR="006A3889">
        <w:rPr>
          <w:rFonts w:ascii="Times New Roman" w:hAnsi="Times New Roman" w:cs="Times New Roman"/>
          <w:sz w:val="24"/>
          <w:szCs w:val="24"/>
        </w:rPr>
        <w:t>взаимо</w:t>
      </w:r>
      <w:r w:rsidR="00D04417">
        <w:rPr>
          <w:rFonts w:ascii="Times New Roman" w:hAnsi="Times New Roman" w:cs="Times New Roman"/>
          <w:sz w:val="24"/>
          <w:szCs w:val="24"/>
        </w:rPr>
        <w:t>связанны</w:t>
      </w:r>
      <w:r w:rsidR="000672EF">
        <w:rPr>
          <w:rFonts w:ascii="Times New Roman" w:hAnsi="Times New Roman" w:cs="Times New Roman"/>
          <w:sz w:val="24"/>
          <w:szCs w:val="24"/>
        </w:rPr>
        <w:t>е</w:t>
      </w:r>
      <w:r w:rsidR="006A3889">
        <w:rPr>
          <w:rFonts w:ascii="Times New Roman" w:hAnsi="Times New Roman" w:cs="Times New Roman"/>
          <w:sz w:val="24"/>
          <w:szCs w:val="24"/>
        </w:rPr>
        <w:t xml:space="preserve"> показател</w:t>
      </w:r>
      <w:r w:rsidR="000672EF">
        <w:rPr>
          <w:rFonts w:ascii="Times New Roman" w:hAnsi="Times New Roman" w:cs="Times New Roman"/>
          <w:sz w:val="24"/>
          <w:szCs w:val="24"/>
        </w:rPr>
        <w:t>и между формами</w:t>
      </w:r>
      <w:r w:rsidR="006A3889">
        <w:rPr>
          <w:rFonts w:ascii="Times New Roman" w:hAnsi="Times New Roman" w:cs="Times New Roman"/>
          <w:sz w:val="24"/>
          <w:szCs w:val="24"/>
        </w:rPr>
        <w:t xml:space="preserve"> годовой отчетности.</w:t>
      </w:r>
    </w:p>
    <w:p w:rsidR="00A867FE" w:rsidRDefault="004C2D5F" w:rsidP="00425CE1">
      <w:pPr>
        <w:pStyle w:val="ConsPlusNonformat"/>
        <w:jc w:val="both"/>
        <w:rPr>
          <w:rFonts w:ascii="Times New Roman" w:hAnsi="Times New Roman" w:cs="Times New Roman"/>
          <w:sz w:val="24"/>
          <w:szCs w:val="24"/>
        </w:rPr>
      </w:pPr>
      <w:r w:rsidRPr="00A867FE">
        <w:rPr>
          <w:rFonts w:ascii="Times New Roman" w:hAnsi="Times New Roman" w:cs="Times New Roman"/>
          <w:sz w:val="24"/>
          <w:szCs w:val="24"/>
        </w:rPr>
        <w:t xml:space="preserve">      </w:t>
      </w:r>
      <w:r w:rsidR="00A867FE">
        <w:rPr>
          <w:rFonts w:ascii="Times New Roman" w:hAnsi="Times New Roman" w:cs="Times New Roman"/>
          <w:sz w:val="24"/>
          <w:szCs w:val="24"/>
        </w:rPr>
        <w:t xml:space="preserve"> </w:t>
      </w:r>
      <w:r w:rsidR="00D83D5B">
        <w:rPr>
          <w:rFonts w:ascii="Times New Roman" w:hAnsi="Times New Roman" w:cs="Times New Roman"/>
          <w:sz w:val="24"/>
          <w:szCs w:val="24"/>
        </w:rPr>
        <w:t xml:space="preserve"> </w:t>
      </w:r>
      <w:r w:rsidR="00A867FE">
        <w:rPr>
          <w:rFonts w:ascii="Times New Roman" w:hAnsi="Times New Roman" w:cs="Times New Roman"/>
          <w:sz w:val="24"/>
          <w:szCs w:val="24"/>
        </w:rPr>
        <w:t xml:space="preserve"> </w:t>
      </w:r>
      <w:r w:rsidR="00183A61" w:rsidRPr="00A867FE">
        <w:rPr>
          <w:rFonts w:ascii="Times New Roman" w:hAnsi="Times New Roman" w:cs="Times New Roman"/>
          <w:sz w:val="24"/>
          <w:szCs w:val="24"/>
        </w:rPr>
        <w:t xml:space="preserve">В ходе проверки оценена достоверность бюджетной отчетности. Данные в представленных отчетностях по главным распорядителям и получателям бюджетных средств подтверждаются данными Главных книг. </w:t>
      </w:r>
      <w:r w:rsidR="00584F7A" w:rsidRPr="00A867FE">
        <w:rPr>
          <w:rFonts w:ascii="Times New Roman" w:hAnsi="Times New Roman" w:cs="Times New Roman"/>
          <w:sz w:val="24"/>
          <w:szCs w:val="24"/>
        </w:rPr>
        <w:t>Числовые показатели</w:t>
      </w:r>
      <w:r w:rsidR="00183A61" w:rsidRPr="00A867FE">
        <w:rPr>
          <w:rFonts w:ascii="Times New Roman" w:hAnsi="Times New Roman" w:cs="Times New Roman"/>
          <w:sz w:val="24"/>
          <w:szCs w:val="24"/>
        </w:rPr>
        <w:t xml:space="preserve">, указанные в </w:t>
      </w:r>
      <w:r w:rsidR="006A47B4" w:rsidRPr="00A867FE">
        <w:rPr>
          <w:rFonts w:ascii="Times New Roman" w:hAnsi="Times New Roman" w:cs="Times New Roman"/>
          <w:sz w:val="24"/>
          <w:szCs w:val="24"/>
        </w:rPr>
        <w:t>Главных книгах</w:t>
      </w:r>
      <w:r w:rsidR="00183A61" w:rsidRPr="00A867FE">
        <w:rPr>
          <w:rFonts w:ascii="Times New Roman" w:hAnsi="Times New Roman" w:cs="Times New Roman"/>
          <w:sz w:val="24"/>
          <w:szCs w:val="24"/>
        </w:rPr>
        <w:t xml:space="preserve"> соответствуют показателям, указанным в </w:t>
      </w:r>
      <w:r w:rsidR="006A47B4" w:rsidRPr="00A867FE">
        <w:rPr>
          <w:rFonts w:ascii="Times New Roman" w:hAnsi="Times New Roman" w:cs="Times New Roman"/>
          <w:sz w:val="24"/>
          <w:szCs w:val="24"/>
        </w:rPr>
        <w:t>регистрах бухгалтерского учета (журналах операциях).</w:t>
      </w:r>
      <w:r w:rsidR="00D84E2E" w:rsidRPr="00A867FE">
        <w:rPr>
          <w:rFonts w:ascii="Times New Roman" w:hAnsi="Times New Roman" w:cs="Times New Roman"/>
          <w:sz w:val="24"/>
          <w:szCs w:val="24"/>
        </w:rPr>
        <w:t xml:space="preserve"> </w:t>
      </w:r>
      <w:r w:rsidR="00A867FE">
        <w:rPr>
          <w:rFonts w:ascii="Times New Roman" w:hAnsi="Times New Roman" w:cs="Times New Roman"/>
          <w:sz w:val="24"/>
          <w:szCs w:val="24"/>
        </w:rPr>
        <w:t xml:space="preserve">  </w:t>
      </w:r>
    </w:p>
    <w:p w:rsidR="00425CE1" w:rsidRDefault="00A867FE" w:rsidP="00425CE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DE17C0">
        <w:rPr>
          <w:rFonts w:ascii="Times New Roman" w:hAnsi="Times New Roman" w:cs="Times New Roman"/>
          <w:sz w:val="24"/>
          <w:szCs w:val="24"/>
        </w:rPr>
        <w:t xml:space="preserve">Кредиторская </w:t>
      </w:r>
      <w:r w:rsidR="004C2D5F">
        <w:rPr>
          <w:rFonts w:ascii="Times New Roman" w:hAnsi="Times New Roman" w:cs="Times New Roman"/>
          <w:sz w:val="24"/>
          <w:szCs w:val="24"/>
        </w:rPr>
        <w:t xml:space="preserve">задолженность </w:t>
      </w:r>
      <w:r w:rsidR="009C0B96">
        <w:rPr>
          <w:rFonts w:ascii="Times New Roman" w:hAnsi="Times New Roman" w:cs="Times New Roman"/>
          <w:sz w:val="24"/>
          <w:szCs w:val="24"/>
        </w:rPr>
        <w:t xml:space="preserve">по администрации </w:t>
      </w:r>
      <w:r w:rsidR="00901064">
        <w:rPr>
          <w:rFonts w:ascii="Times New Roman" w:hAnsi="Times New Roman" w:cs="Times New Roman"/>
          <w:sz w:val="24"/>
          <w:szCs w:val="24"/>
        </w:rPr>
        <w:t>Семигорского МО</w:t>
      </w:r>
      <w:r w:rsidR="004C2D5F">
        <w:rPr>
          <w:rFonts w:ascii="Times New Roman" w:hAnsi="Times New Roman" w:cs="Times New Roman"/>
          <w:sz w:val="24"/>
          <w:szCs w:val="24"/>
        </w:rPr>
        <w:t xml:space="preserve">, отраженная в балансе </w:t>
      </w:r>
      <w:r w:rsidR="00837B7D">
        <w:rPr>
          <w:rFonts w:ascii="Times New Roman" w:hAnsi="Times New Roman" w:cs="Times New Roman"/>
          <w:sz w:val="24"/>
          <w:szCs w:val="24"/>
        </w:rPr>
        <w:t xml:space="preserve">(ф. 0503130) </w:t>
      </w:r>
      <w:r w:rsidR="004C2D5F">
        <w:rPr>
          <w:rFonts w:ascii="Times New Roman" w:hAnsi="Times New Roman" w:cs="Times New Roman"/>
          <w:sz w:val="24"/>
          <w:szCs w:val="24"/>
        </w:rPr>
        <w:t>и сведениях по кредиторской и дебиторской задолженности</w:t>
      </w:r>
      <w:r w:rsidR="00837B7D">
        <w:rPr>
          <w:rFonts w:ascii="Times New Roman" w:hAnsi="Times New Roman" w:cs="Times New Roman"/>
          <w:sz w:val="24"/>
          <w:szCs w:val="24"/>
        </w:rPr>
        <w:t xml:space="preserve"> (ф. 0503169)</w:t>
      </w:r>
      <w:r w:rsidR="004C2D5F">
        <w:rPr>
          <w:rFonts w:ascii="Times New Roman" w:hAnsi="Times New Roman" w:cs="Times New Roman"/>
          <w:sz w:val="24"/>
          <w:szCs w:val="24"/>
        </w:rPr>
        <w:t xml:space="preserve"> </w:t>
      </w:r>
      <w:r w:rsidR="007A3321">
        <w:rPr>
          <w:rFonts w:ascii="Times New Roman" w:hAnsi="Times New Roman" w:cs="Times New Roman"/>
          <w:sz w:val="24"/>
          <w:szCs w:val="24"/>
        </w:rPr>
        <w:t xml:space="preserve">по состоянию на </w:t>
      </w:r>
      <w:r w:rsidR="004C2D5F">
        <w:rPr>
          <w:rFonts w:ascii="Times New Roman" w:hAnsi="Times New Roman" w:cs="Times New Roman"/>
          <w:sz w:val="24"/>
          <w:szCs w:val="24"/>
        </w:rPr>
        <w:t>01.01.2014г.</w:t>
      </w:r>
      <w:r w:rsidR="007A3321">
        <w:rPr>
          <w:rFonts w:ascii="Times New Roman" w:hAnsi="Times New Roman" w:cs="Times New Roman"/>
          <w:sz w:val="24"/>
          <w:szCs w:val="24"/>
        </w:rPr>
        <w:t xml:space="preserve"> </w:t>
      </w:r>
      <w:r w:rsidR="004C2D5F">
        <w:rPr>
          <w:rFonts w:ascii="Times New Roman" w:hAnsi="Times New Roman" w:cs="Times New Roman"/>
          <w:sz w:val="24"/>
          <w:szCs w:val="24"/>
        </w:rPr>
        <w:t xml:space="preserve"> составила </w:t>
      </w:r>
      <w:r w:rsidR="009C0B96">
        <w:rPr>
          <w:rFonts w:ascii="Times New Roman" w:hAnsi="Times New Roman" w:cs="Times New Roman"/>
          <w:sz w:val="24"/>
          <w:szCs w:val="24"/>
        </w:rPr>
        <w:t>85,04</w:t>
      </w:r>
      <w:r w:rsidR="004C2D5F">
        <w:rPr>
          <w:rFonts w:ascii="Times New Roman" w:hAnsi="Times New Roman" w:cs="Times New Roman"/>
          <w:sz w:val="24"/>
          <w:szCs w:val="24"/>
        </w:rPr>
        <w:t xml:space="preserve"> тыс.руб.</w:t>
      </w:r>
      <w:r w:rsidR="009C0B96">
        <w:rPr>
          <w:rFonts w:ascii="Times New Roman" w:hAnsi="Times New Roman" w:cs="Times New Roman"/>
          <w:sz w:val="24"/>
          <w:szCs w:val="24"/>
        </w:rPr>
        <w:t xml:space="preserve"> по заработной</w:t>
      </w:r>
      <w:r w:rsidR="00825636">
        <w:rPr>
          <w:rFonts w:ascii="Times New Roman" w:hAnsi="Times New Roman" w:cs="Times New Roman"/>
          <w:sz w:val="24"/>
          <w:szCs w:val="24"/>
        </w:rPr>
        <w:t xml:space="preserve"> плате и</w:t>
      </w:r>
      <w:r w:rsidR="00DB79B5">
        <w:rPr>
          <w:rFonts w:ascii="Times New Roman" w:hAnsi="Times New Roman" w:cs="Times New Roman"/>
          <w:sz w:val="24"/>
          <w:szCs w:val="24"/>
        </w:rPr>
        <w:t xml:space="preserve"> начислениям на выплаты по оплате труда.</w:t>
      </w:r>
      <w:r w:rsidR="00425CE1">
        <w:rPr>
          <w:rFonts w:ascii="Times New Roman" w:hAnsi="Times New Roman" w:cs="Times New Roman"/>
          <w:sz w:val="24"/>
          <w:szCs w:val="24"/>
        </w:rPr>
        <w:t xml:space="preserve"> </w:t>
      </w:r>
      <w:r w:rsidR="00425CE1" w:rsidRPr="00B43186">
        <w:rPr>
          <w:rFonts w:ascii="Times New Roman" w:hAnsi="Times New Roman" w:cs="Times New Roman"/>
          <w:sz w:val="24"/>
          <w:szCs w:val="24"/>
        </w:rPr>
        <w:t>Просроченная кредиторская задолженность  за 201</w:t>
      </w:r>
      <w:r w:rsidR="00425CE1">
        <w:rPr>
          <w:rFonts w:ascii="Times New Roman" w:hAnsi="Times New Roman" w:cs="Times New Roman"/>
          <w:sz w:val="24"/>
          <w:szCs w:val="24"/>
        </w:rPr>
        <w:t>3</w:t>
      </w:r>
      <w:r w:rsidR="00425CE1" w:rsidRPr="00B43186">
        <w:rPr>
          <w:rFonts w:ascii="Times New Roman" w:hAnsi="Times New Roman" w:cs="Times New Roman"/>
          <w:sz w:val="24"/>
          <w:szCs w:val="24"/>
        </w:rPr>
        <w:t xml:space="preserve"> год отсутствует</w:t>
      </w:r>
      <w:r w:rsidR="00425CE1">
        <w:rPr>
          <w:rFonts w:ascii="Times New Roman" w:hAnsi="Times New Roman" w:cs="Times New Roman"/>
          <w:sz w:val="24"/>
          <w:szCs w:val="24"/>
        </w:rPr>
        <w:t>.</w:t>
      </w:r>
    </w:p>
    <w:p w:rsidR="00425CE1" w:rsidRDefault="004C2D5F" w:rsidP="004C2D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8D442E">
        <w:rPr>
          <w:rFonts w:ascii="Times New Roman" w:hAnsi="Times New Roman" w:cs="Times New Roman"/>
          <w:sz w:val="24"/>
          <w:szCs w:val="24"/>
        </w:rPr>
        <w:t xml:space="preserve"> </w:t>
      </w:r>
      <w:r w:rsidR="00D83D5B">
        <w:rPr>
          <w:rFonts w:ascii="Times New Roman" w:hAnsi="Times New Roman" w:cs="Times New Roman"/>
          <w:sz w:val="24"/>
          <w:szCs w:val="24"/>
        </w:rPr>
        <w:t xml:space="preserve"> </w:t>
      </w:r>
      <w:r>
        <w:rPr>
          <w:rFonts w:ascii="Times New Roman" w:hAnsi="Times New Roman" w:cs="Times New Roman"/>
          <w:sz w:val="24"/>
          <w:szCs w:val="24"/>
        </w:rPr>
        <w:t xml:space="preserve">Наряду с кредиторской задолженностью имеет место дебиторская задолженность в сумме </w:t>
      </w:r>
      <w:r w:rsidR="00825636">
        <w:rPr>
          <w:rFonts w:ascii="Times New Roman" w:hAnsi="Times New Roman" w:cs="Times New Roman"/>
          <w:sz w:val="24"/>
          <w:szCs w:val="24"/>
        </w:rPr>
        <w:t>200,14</w:t>
      </w:r>
      <w:r>
        <w:rPr>
          <w:rFonts w:ascii="Times New Roman" w:hAnsi="Times New Roman" w:cs="Times New Roman"/>
          <w:sz w:val="24"/>
          <w:szCs w:val="24"/>
        </w:rPr>
        <w:t xml:space="preserve"> тыс. руб., в том числе за счет авансовых платежей на поставку </w:t>
      </w:r>
      <w:r w:rsidRPr="00F63FB4">
        <w:rPr>
          <w:rFonts w:ascii="Times New Roman" w:hAnsi="Times New Roman" w:cs="Times New Roman"/>
          <w:sz w:val="24"/>
          <w:szCs w:val="24"/>
        </w:rPr>
        <w:t xml:space="preserve">ГСМ ООО </w:t>
      </w:r>
      <w:r w:rsidR="00CA7E76" w:rsidRPr="00F63FB4">
        <w:rPr>
          <w:rFonts w:ascii="Times New Roman" w:hAnsi="Times New Roman" w:cs="Times New Roman"/>
          <w:sz w:val="24"/>
          <w:szCs w:val="24"/>
        </w:rPr>
        <w:t xml:space="preserve">КПФ </w:t>
      </w:r>
      <w:r w:rsidRPr="00F63FB4">
        <w:rPr>
          <w:rFonts w:ascii="Times New Roman" w:hAnsi="Times New Roman" w:cs="Times New Roman"/>
          <w:sz w:val="24"/>
          <w:szCs w:val="24"/>
        </w:rPr>
        <w:t>«</w:t>
      </w:r>
      <w:r w:rsidR="00CA7E76" w:rsidRPr="00F63FB4">
        <w:rPr>
          <w:rFonts w:ascii="Times New Roman" w:hAnsi="Times New Roman" w:cs="Times New Roman"/>
          <w:sz w:val="24"/>
          <w:szCs w:val="24"/>
        </w:rPr>
        <w:t>Инком</w:t>
      </w:r>
      <w:r w:rsidRPr="00F63FB4">
        <w:rPr>
          <w:rFonts w:ascii="Times New Roman" w:hAnsi="Times New Roman" w:cs="Times New Roman"/>
          <w:sz w:val="24"/>
          <w:szCs w:val="24"/>
        </w:rPr>
        <w:t>»</w:t>
      </w:r>
      <w:r>
        <w:rPr>
          <w:rFonts w:ascii="Times New Roman" w:hAnsi="Times New Roman" w:cs="Times New Roman"/>
          <w:sz w:val="24"/>
          <w:szCs w:val="24"/>
        </w:rPr>
        <w:t xml:space="preserve"> (</w:t>
      </w:r>
      <w:r w:rsidR="005E3F3E">
        <w:rPr>
          <w:rFonts w:ascii="Times New Roman" w:hAnsi="Times New Roman" w:cs="Times New Roman"/>
          <w:sz w:val="24"/>
          <w:szCs w:val="24"/>
        </w:rPr>
        <w:t>66,99</w:t>
      </w:r>
      <w:r>
        <w:rPr>
          <w:rFonts w:ascii="Times New Roman" w:hAnsi="Times New Roman" w:cs="Times New Roman"/>
          <w:sz w:val="24"/>
          <w:szCs w:val="24"/>
        </w:rPr>
        <w:t xml:space="preserve"> тыс. руб.),  услуги связи </w:t>
      </w:r>
      <w:r w:rsidR="00110520" w:rsidRPr="00DC6BAB">
        <w:rPr>
          <w:rFonts w:ascii="Times New Roman" w:hAnsi="Times New Roman" w:cs="Times New Roman"/>
          <w:sz w:val="24"/>
          <w:szCs w:val="24"/>
        </w:rPr>
        <w:t>ОАО «Ростелеком</w:t>
      </w:r>
      <w:r w:rsidR="00110520" w:rsidRPr="002E0901">
        <w:rPr>
          <w:rFonts w:ascii="Times New Roman" w:hAnsi="Times New Roman" w:cs="Times New Roman"/>
          <w:i/>
          <w:sz w:val="24"/>
          <w:szCs w:val="24"/>
        </w:rPr>
        <w:t>»</w:t>
      </w:r>
      <w:r w:rsidR="00110520">
        <w:rPr>
          <w:rFonts w:ascii="Times New Roman" w:hAnsi="Times New Roman" w:cs="Times New Roman"/>
          <w:sz w:val="24"/>
          <w:szCs w:val="24"/>
        </w:rPr>
        <w:t xml:space="preserve"> </w:t>
      </w:r>
      <w:r>
        <w:rPr>
          <w:rFonts w:ascii="Times New Roman" w:hAnsi="Times New Roman" w:cs="Times New Roman"/>
          <w:sz w:val="24"/>
          <w:szCs w:val="24"/>
        </w:rPr>
        <w:t>(</w:t>
      </w:r>
      <w:r w:rsidR="00737248">
        <w:rPr>
          <w:rFonts w:ascii="Times New Roman" w:hAnsi="Times New Roman" w:cs="Times New Roman"/>
          <w:sz w:val="24"/>
          <w:szCs w:val="24"/>
        </w:rPr>
        <w:t>31,2</w:t>
      </w:r>
      <w:r w:rsidR="008D719C">
        <w:rPr>
          <w:rFonts w:ascii="Times New Roman" w:hAnsi="Times New Roman" w:cs="Times New Roman"/>
          <w:sz w:val="24"/>
          <w:szCs w:val="24"/>
        </w:rPr>
        <w:t xml:space="preserve"> </w:t>
      </w:r>
      <w:r>
        <w:rPr>
          <w:rFonts w:ascii="Times New Roman" w:hAnsi="Times New Roman" w:cs="Times New Roman"/>
          <w:sz w:val="24"/>
          <w:szCs w:val="24"/>
        </w:rPr>
        <w:t xml:space="preserve">тыс. руб.), </w:t>
      </w:r>
      <w:r w:rsidRPr="00973C27">
        <w:rPr>
          <w:rFonts w:ascii="Times New Roman" w:hAnsi="Times New Roman" w:cs="Times New Roman"/>
          <w:sz w:val="24"/>
          <w:szCs w:val="24"/>
        </w:rPr>
        <w:t xml:space="preserve">коммунальные услуги </w:t>
      </w:r>
      <w:r w:rsidR="00973C27" w:rsidRPr="00973C27">
        <w:rPr>
          <w:rFonts w:ascii="Times New Roman" w:hAnsi="Times New Roman" w:cs="Times New Roman"/>
          <w:sz w:val="24"/>
          <w:szCs w:val="24"/>
        </w:rPr>
        <w:t>ООО</w:t>
      </w:r>
      <w:r w:rsidR="00973C27">
        <w:rPr>
          <w:rFonts w:ascii="Times New Roman" w:hAnsi="Times New Roman" w:cs="Times New Roman"/>
          <w:sz w:val="24"/>
          <w:szCs w:val="24"/>
        </w:rPr>
        <w:t xml:space="preserve"> «Иркутская Энергосбытовая компания» </w:t>
      </w:r>
      <w:r>
        <w:rPr>
          <w:rFonts w:ascii="Times New Roman" w:hAnsi="Times New Roman" w:cs="Times New Roman"/>
          <w:sz w:val="24"/>
          <w:szCs w:val="24"/>
        </w:rPr>
        <w:t>(</w:t>
      </w:r>
      <w:r w:rsidR="00737248">
        <w:rPr>
          <w:rFonts w:ascii="Times New Roman" w:hAnsi="Times New Roman" w:cs="Times New Roman"/>
          <w:sz w:val="24"/>
          <w:szCs w:val="24"/>
        </w:rPr>
        <w:t>44,22</w:t>
      </w:r>
      <w:r w:rsidR="008D719C">
        <w:rPr>
          <w:rFonts w:ascii="Times New Roman" w:hAnsi="Times New Roman" w:cs="Times New Roman"/>
          <w:sz w:val="24"/>
          <w:szCs w:val="24"/>
        </w:rPr>
        <w:t xml:space="preserve"> </w:t>
      </w:r>
      <w:r>
        <w:rPr>
          <w:rFonts w:ascii="Times New Roman" w:hAnsi="Times New Roman" w:cs="Times New Roman"/>
          <w:sz w:val="24"/>
          <w:szCs w:val="24"/>
        </w:rPr>
        <w:t xml:space="preserve"> тыс. руб.)</w:t>
      </w:r>
      <w:r w:rsidR="008D719C">
        <w:rPr>
          <w:rFonts w:ascii="Times New Roman" w:hAnsi="Times New Roman" w:cs="Times New Roman"/>
          <w:sz w:val="24"/>
          <w:szCs w:val="24"/>
        </w:rPr>
        <w:t xml:space="preserve">, </w:t>
      </w:r>
      <w:r w:rsidR="00F63FB4">
        <w:rPr>
          <w:rFonts w:ascii="Times New Roman" w:hAnsi="Times New Roman" w:cs="Times New Roman"/>
          <w:sz w:val="24"/>
          <w:szCs w:val="24"/>
        </w:rPr>
        <w:t xml:space="preserve">обслуживание программного </w:t>
      </w:r>
      <w:r w:rsidR="00BA3E48">
        <w:rPr>
          <w:rFonts w:ascii="Times New Roman" w:hAnsi="Times New Roman" w:cs="Times New Roman"/>
          <w:sz w:val="24"/>
          <w:szCs w:val="24"/>
        </w:rPr>
        <w:t>продукта «Консультант-плюс»</w:t>
      </w:r>
      <w:r w:rsidR="00181D43">
        <w:rPr>
          <w:rFonts w:ascii="Times New Roman" w:hAnsi="Times New Roman" w:cs="Times New Roman"/>
          <w:sz w:val="24"/>
          <w:szCs w:val="24"/>
        </w:rPr>
        <w:t xml:space="preserve"> по договору, заключенному с</w:t>
      </w:r>
      <w:r w:rsidR="00BA3E48">
        <w:rPr>
          <w:rFonts w:ascii="Times New Roman" w:hAnsi="Times New Roman" w:cs="Times New Roman"/>
          <w:sz w:val="24"/>
          <w:szCs w:val="24"/>
        </w:rPr>
        <w:t xml:space="preserve"> ООО «Бизнес Альянс» </w:t>
      </w:r>
      <w:r w:rsidR="006D4758">
        <w:rPr>
          <w:rFonts w:ascii="Times New Roman" w:hAnsi="Times New Roman" w:cs="Times New Roman"/>
          <w:sz w:val="24"/>
          <w:szCs w:val="24"/>
        </w:rPr>
        <w:t xml:space="preserve">и подписка периодических изданий </w:t>
      </w:r>
      <w:r w:rsidR="00425CE1">
        <w:rPr>
          <w:rFonts w:ascii="Times New Roman" w:hAnsi="Times New Roman" w:cs="Times New Roman"/>
          <w:sz w:val="24"/>
          <w:szCs w:val="24"/>
        </w:rPr>
        <w:t>(</w:t>
      </w:r>
      <w:r w:rsidR="005E3F3E">
        <w:rPr>
          <w:rFonts w:ascii="Times New Roman" w:hAnsi="Times New Roman" w:cs="Times New Roman"/>
          <w:sz w:val="24"/>
          <w:szCs w:val="24"/>
        </w:rPr>
        <w:t>57,69</w:t>
      </w:r>
      <w:r w:rsidR="008D719C">
        <w:rPr>
          <w:rFonts w:ascii="Times New Roman" w:hAnsi="Times New Roman" w:cs="Times New Roman"/>
          <w:sz w:val="24"/>
          <w:szCs w:val="24"/>
        </w:rPr>
        <w:t xml:space="preserve"> тыс. руб.)</w:t>
      </w:r>
      <w:r w:rsidR="00425CE1">
        <w:rPr>
          <w:rFonts w:ascii="Times New Roman" w:hAnsi="Times New Roman" w:cs="Times New Roman"/>
          <w:sz w:val="24"/>
          <w:szCs w:val="24"/>
        </w:rPr>
        <w:t>.</w:t>
      </w:r>
    </w:p>
    <w:p w:rsidR="004C2D5F" w:rsidRDefault="004C2D5F" w:rsidP="005C5B6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F0905">
        <w:rPr>
          <w:rFonts w:ascii="Times New Roman" w:hAnsi="Times New Roman" w:cs="Times New Roman"/>
          <w:sz w:val="24"/>
          <w:szCs w:val="24"/>
        </w:rPr>
        <w:t xml:space="preserve">  </w:t>
      </w:r>
      <w:r w:rsidR="005C5B66">
        <w:rPr>
          <w:rFonts w:ascii="Times New Roman" w:hAnsi="Times New Roman" w:cs="Times New Roman"/>
          <w:sz w:val="24"/>
          <w:szCs w:val="24"/>
        </w:rPr>
        <w:t>Согласно данным ф. 0503169</w:t>
      </w:r>
      <w:r w:rsidR="00D44394">
        <w:rPr>
          <w:rFonts w:ascii="Times New Roman" w:hAnsi="Times New Roman" w:cs="Times New Roman"/>
          <w:sz w:val="24"/>
          <w:szCs w:val="24"/>
        </w:rPr>
        <w:t xml:space="preserve"> по состоянию на 01.01.2014г.</w:t>
      </w:r>
      <w:r w:rsidR="00B345FB">
        <w:rPr>
          <w:rFonts w:ascii="Times New Roman" w:hAnsi="Times New Roman" w:cs="Times New Roman"/>
          <w:sz w:val="24"/>
          <w:szCs w:val="24"/>
        </w:rPr>
        <w:t xml:space="preserve"> </w:t>
      </w:r>
      <w:r w:rsidR="00D44394">
        <w:rPr>
          <w:rFonts w:ascii="Times New Roman" w:hAnsi="Times New Roman" w:cs="Times New Roman"/>
          <w:sz w:val="24"/>
          <w:szCs w:val="24"/>
        </w:rPr>
        <w:t>дебиторская задолженность</w:t>
      </w:r>
      <w:r>
        <w:rPr>
          <w:rFonts w:ascii="Times New Roman" w:hAnsi="Times New Roman" w:cs="Times New Roman"/>
          <w:sz w:val="24"/>
          <w:szCs w:val="24"/>
        </w:rPr>
        <w:t xml:space="preserve"> </w:t>
      </w:r>
      <w:r w:rsidR="005C5B66">
        <w:rPr>
          <w:rFonts w:ascii="Times New Roman CYR" w:hAnsi="Times New Roman CYR" w:cs="Times New Roman CYR"/>
          <w:bCs/>
          <w:color w:val="000000"/>
          <w:spacing w:val="6"/>
          <w:sz w:val="24"/>
          <w:szCs w:val="24"/>
        </w:rPr>
        <w:t>МКУК «Библиотека-клуб»</w:t>
      </w:r>
      <w:r>
        <w:rPr>
          <w:rFonts w:ascii="Times New Roman" w:hAnsi="Times New Roman" w:cs="Times New Roman"/>
          <w:sz w:val="24"/>
          <w:szCs w:val="24"/>
        </w:rPr>
        <w:t xml:space="preserve"> </w:t>
      </w:r>
      <w:r w:rsidR="00D44394">
        <w:rPr>
          <w:rFonts w:ascii="Times New Roman" w:hAnsi="Times New Roman" w:cs="Times New Roman"/>
          <w:sz w:val="24"/>
          <w:szCs w:val="24"/>
        </w:rPr>
        <w:t xml:space="preserve">составила 7,47 </w:t>
      </w:r>
      <w:r w:rsidR="00E650A1">
        <w:rPr>
          <w:rFonts w:ascii="Times New Roman" w:hAnsi="Times New Roman" w:cs="Times New Roman"/>
          <w:sz w:val="24"/>
          <w:szCs w:val="24"/>
        </w:rPr>
        <w:t>тыс. руб.</w:t>
      </w:r>
      <w:r w:rsidR="00E310FF">
        <w:rPr>
          <w:rFonts w:ascii="Times New Roman" w:hAnsi="Times New Roman" w:cs="Times New Roman"/>
          <w:sz w:val="24"/>
          <w:szCs w:val="24"/>
        </w:rPr>
        <w:t>, кредиторская задолженность по обязательствам местного бюджета составила – 0,</w:t>
      </w:r>
      <w:r w:rsidR="00A13FD1">
        <w:rPr>
          <w:rFonts w:ascii="Times New Roman" w:hAnsi="Times New Roman" w:cs="Times New Roman"/>
          <w:sz w:val="24"/>
          <w:szCs w:val="24"/>
        </w:rPr>
        <w:t>01</w:t>
      </w:r>
      <w:r w:rsidR="003042A1">
        <w:rPr>
          <w:rFonts w:ascii="Times New Roman" w:hAnsi="Times New Roman" w:cs="Times New Roman"/>
          <w:sz w:val="24"/>
          <w:szCs w:val="24"/>
        </w:rPr>
        <w:t xml:space="preserve"> </w:t>
      </w:r>
      <w:r w:rsidR="003D1811">
        <w:rPr>
          <w:rFonts w:ascii="Times New Roman" w:hAnsi="Times New Roman" w:cs="Times New Roman"/>
          <w:sz w:val="24"/>
          <w:szCs w:val="24"/>
        </w:rPr>
        <w:t xml:space="preserve">тыс. руб. по начислениям на выплаты по оплате труда. Дебиторская задолженность образовалась за счет оплаченных авансов за подписку на </w:t>
      </w:r>
      <w:r w:rsidR="00EF0905">
        <w:rPr>
          <w:rFonts w:ascii="Times New Roman" w:hAnsi="Times New Roman" w:cs="Times New Roman"/>
          <w:sz w:val="24"/>
          <w:szCs w:val="24"/>
        </w:rPr>
        <w:t>периодические издания.</w:t>
      </w:r>
    </w:p>
    <w:p w:rsidR="00A867FE" w:rsidRDefault="00A867FE" w:rsidP="005C5B6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2633F">
        <w:rPr>
          <w:rFonts w:ascii="Times New Roman" w:hAnsi="Times New Roman" w:cs="Times New Roman"/>
          <w:sz w:val="24"/>
          <w:szCs w:val="24"/>
        </w:rPr>
        <w:t xml:space="preserve"> Проведена проверка контрольного соотношения между показателями форм годовой бюджетной отчетности</w:t>
      </w:r>
      <w:r w:rsidR="00967B43">
        <w:rPr>
          <w:rFonts w:ascii="Times New Roman" w:hAnsi="Times New Roman" w:cs="Times New Roman"/>
          <w:sz w:val="24"/>
          <w:szCs w:val="24"/>
        </w:rPr>
        <w:t xml:space="preserve"> главного распорядителя бюджетных средств и получателя бюджетных средств – администрации и Думе Поселения, в соответствии с </w:t>
      </w:r>
      <w:r w:rsidR="00B857EF">
        <w:rPr>
          <w:rFonts w:ascii="Times New Roman" w:hAnsi="Times New Roman" w:cs="Times New Roman"/>
          <w:sz w:val="24"/>
          <w:szCs w:val="24"/>
        </w:rPr>
        <w:t>требованиями Инструкции № 191н.</w:t>
      </w:r>
    </w:p>
    <w:p w:rsidR="00B857EF" w:rsidRPr="00D32650" w:rsidRDefault="00D83D5B" w:rsidP="005C5B66">
      <w:pPr>
        <w:pStyle w:val="ConsPlusNonformat"/>
        <w:jc w:val="both"/>
        <w:rPr>
          <w:rFonts w:ascii="Times New Roman" w:hAnsi="Times New Roman" w:cs="Times New Roman"/>
          <w:b/>
          <w:i/>
          <w:sz w:val="24"/>
          <w:szCs w:val="24"/>
        </w:rPr>
      </w:pPr>
      <w:r>
        <w:rPr>
          <w:rFonts w:ascii="Times New Roman" w:hAnsi="Times New Roman" w:cs="Times New Roman"/>
          <w:sz w:val="24"/>
          <w:szCs w:val="24"/>
        </w:rPr>
        <w:t xml:space="preserve">         </w:t>
      </w:r>
      <w:r w:rsidR="00B857EF">
        <w:rPr>
          <w:rFonts w:ascii="Times New Roman" w:hAnsi="Times New Roman" w:cs="Times New Roman"/>
          <w:sz w:val="24"/>
          <w:szCs w:val="24"/>
        </w:rPr>
        <w:t xml:space="preserve"> Анализ сопоставления данных представленных форм</w:t>
      </w:r>
      <w:r w:rsidR="00AC350E">
        <w:rPr>
          <w:rFonts w:ascii="Times New Roman" w:hAnsi="Times New Roman" w:cs="Times New Roman"/>
          <w:sz w:val="24"/>
          <w:szCs w:val="24"/>
        </w:rPr>
        <w:t xml:space="preserve"> годовой отчетности по ГРБС - администрации Поселения показал, что расхождений, и несоответствия  в соотношени</w:t>
      </w:r>
      <w:r w:rsidR="00B261CE">
        <w:rPr>
          <w:rFonts w:ascii="Times New Roman" w:hAnsi="Times New Roman" w:cs="Times New Roman"/>
          <w:sz w:val="24"/>
          <w:szCs w:val="24"/>
        </w:rPr>
        <w:t>и</w:t>
      </w:r>
      <w:r w:rsidR="00AC350E">
        <w:rPr>
          <w:rFonts w:ascii="Times New Roman" w:hAnsi="Times New Roman" w:cs="Times New Roman"/>
          <w:sz w:val="24"/>
          <w:szCs w:val="24"/>
        </w:rPr>
        <w:t xml:space="preserve"> между показателями форм годовой бюджетной отчетности</w:t>
      </w:r>
      <w:r w:rsidR="00B261CE">
        <w:rPr>
          <w:rFonts w:ascii="Times New Roman" w:hAnsi="Times New Roman" w:cs="Times New Roman"/>
          <w:sz w:val="24"/>
          <w:szCs w:val="24"/>
        </w:rPr>
        <w:t xml:space="preserve"> главн</w:t>
      </w:r>
      <w:r w:rsidR="00CD642A">
        <w:rPr>
          <w:rFonts w:ascii="Times New Roman" w:hAnsi="Times New Roman" w:cs="Times New Roman"/>
          <w:sz w:val="24"/>
          <w:szCs w:val="24"/>
        </w:rPr>
        <w:t>ых</w:t>
      </w:r>
      <w:r w:rsidR="00B261CE">
        <w:rPr>
          <w:rFonts w:ascii="Times New Roman" w:hAnsi="Times New Roman" w:cs="Times New Roman"/>
          <w:sz w:val="24"/>
          <w:szCs w:val="24"/>
        </w:rPr>
        <w:t xml:space="preserve"> распорядител</w:t>
      </w:r>
      <w:r w:rsidR="00CD642A">
        <w:rPr>
          <w:rFonts w:ascii="Times New Roman" w:hAnsi="Times New Roman" w:cs="Times New Roman"/>
          <w:sz w:val="24"/>
          <w:szCs w:val="24"/>
        </w:rPr>
        <w:t>ей</w:t>
      </w:r>
      <w:r w:rsidR="00B261CE">
        <w:rPr>
          <w:rFonts w:ascii="Times New Roman" w:hAnsi="Times New Roman" w:cs="Times New Roman"/>
          <w:sz w:val="24"/>
          <w:szCs w:val="24"/>
        </w:rPr>
        <w:t xml:space="preserve"> средств бюджета поселения не выявлено.</w:t>
      </w:r>
    </w:p>
    <w:p w:rsidR="004C2D5F" w:rsidRPr="00D32650" w:rsidRDefault="004C2D5F" w:rsidP="004C2D5F">
      <w:pPr>
        <w:pStyle w:val="ConsPlusNonformat"/>
        <w:jc w:val="both"/>
        <w:rPr>
          <w:rFonts w:ascii="Times New Roman" w:hAnsi="Times New Roman" w:cs="Times New Roman"/>
          <w:sz w:val="24"/>
          <w:szCs w:val="24"/>
        </w:rPr>
      </w:pPr>
      <w:r w:rsidRPr="00D326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2650">
        <w:rPr>
          <w:rFonts w:ascii="Times New Roman" w:hAnsi="Times New Roman" w:cs="Times New Roman"/>
          <w:sz w:val="24"/>
          <w:szCs w:val="24"/>
        </w:rPr>
        <w:t>КСП района отмечает, что исходя из положений ст. 158, 269 БК РФ</w:t>
      </w:r>
      <w:r>
        <w:rPr>
          <w:rFonts w:ascii="Times New Roman" w:hAnsi="Times New Roman" w:cs="Times New Roman"/>
          <w:sz w:val="24"/>
          <w:szCs w:val="24"/>
        </w:rPr>
        <w:t xml:space="preserve">, </w:t>
      </w:r>
      <w:r w:rsidR="00693815">
        <w:rPr>
          <w:rFonts w:ascii="Times New Roman" w:hAnsi="Times New Roman" w:cs="Times New Roman"/>
          <w:sz w:val="24"/>
          <w:szCs w:val="24"/>
        </w:rPr>
        <w:t>ст. 19 Федерального закона от 06.12.2011г. № 402-ФЗ «О бухгалтерском учете»</w:t>
      </w:r>
      <w:r w:rsidR="00355890">
        <w:rPr>
          <w:rFonts w:ascii="Times New Roman" w:hAnsi="Times New Roman" w:cs="Times New Roman"/>
          <w:sz w:val="24"/>
          <w:szCs w:val="24"/>
        </w:rPr>
        <w:t>, ст. 38</w:t>
      </w:r>
      <w:r>
        <w:rPr>
          <w:rFonts w:ascii="Times New Roman" w:hAnsi="Times New Roman" w:cs="Times New Roman"/>
          <w:sz w:val="24"/>
          <w:szCs w:val="24"/>
        </w:rPr>
        <w:t xml:space="preserve"> Положения о бюджетном процессе, </w:t>
      </w:r>
      <w:r w:rsidRPr="00D32650">
        <w:rPr>
          <w:rFonts w:ascii="Times New Roman" w:hAnsi="Times New Roman" w:cs="Times New Roman"/>
          <w:sz w:val="24"/>
          <w:szCs w:val="24"/>
        </w:rPr>
        <w:t>главные распорядители бюджетных средств должны осуществлять финансовый контроль за использованием бюджетных средств подведомственными учреждениями (получателями бюджетных средств) в части обеспечения правомерного, целевого, эффективного использования бюджетных средств.</w:t>
      </w:r>
    </w:p>
    <w:p w:rsidR="004C2D5F" w:rsidRPr="00D32650" w:rsidRDefault="004C2D5F" w:rsidP="004C2D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КСП района отмечает, что в </w:t>
      </w:r>
      <w:r w:rsidR="008D442E">
        <w:rPr>
          <w:rFonts w:ascii="Times New Roman" w:hAnsi="Times New Roman" w:cs="Times New Roman"/>
          <w:sz w:val="24"/>
          <w:szCs w:val="24"/>
        </w:rPr>
        <w:t xml:space="preserve">составе </w:t>
      </w:r>
      <w:r>
        <w:rPr>
          <w:rFonts w:ascii="Times New Roman" w:hAnsi="Times New Roman" w:cs="Times New Roman"/>
          <w:sz w:val="24"/>
          <w:szCs w:val="24"/>
        </w:rPr>
        <w:t>Пояснительной записке</w:t>
      </w:r>
      <w:r w:rsidRPr="00D32650">
        <w:rPr>
          <w:rFonts w:ascii="Times New Roman" w:hAnsi="Times New Roman" w:cs="Times New Roman"/>
          <w:sz w:val="24"/>
          <w:szCs w:val="24"/>
        </w:rPr>
        <w:t xml:space="preserve"> ф. 0503160 </w:t>
      </w:r>
      <w:r w:rsidR="008D442E">
        <w:rPr>
          <w:rFonts w:ascii="Times New Roman" w:hAnsi="Times New Roman" w:cs="Times New Roman"/>
          <w:sz w:val="24"/>
          <w:szCs w:val="24"/>
        </w:rPr>
        <w:t xml:space="preserve">не представлена </w:t>
      </w:r>
      <w:r w:rsidRPr="00D32650">
        <w:rPr>
          <w:rFonts w:ascii="Times New Roman" w:hAnsi="Times New Roman" w:cs="Times New Roman"/>
          <w:sz w:val="24"/>
          <w:szCs w:val="24"/>
        </w:rPr>
        <w:t>таблица №</w:t>
      </w:r>
      <w:r w:rsidR="008D442E">
        <w:rPr>
          <w:rFonts w:ascii="Times New Roman" w:hAnsi="Times New Roman" w:cs="Times New Roman"/>
          <w:sz w:val="24"/>
          <w:szCs w:val="24"/>
        </w:rPr>
        <w:t xml:space="preserve"> </w:t>
      </w:r>
      <w:r w:rsidRPr="00D32650">
        <w:rPr>
          <w:rFonts w:ascii="Times New Roman" w:hAnsi="Times New Roman" w:cs="Times New Roman"/>
          <w:sz w:val="24"/>
          <w:szCs w:val="24"/>
        </w:rPr>
        <w:t>5 «Сведения о результатах мероприятий внутреннего контроля» за 2013 год</w:t>
      </w:r>
      <w:r w:rsidR="00B261CE">
        <w:rPr>
          <w:rFonts w:ascii="Times New Roman" w:hAnsi="Times New Roman" w:cs="Times New Roman"/>
          <w:sz w:val="24"/>
          <w:szCs w:val="24"/>
        </w:rPr>
        <w:t xml:space="preserve"> и в </w:t>
      </w:r>
      <w:r w:rsidR="00B261CE">
        <w:rPr>
          <w:rFonts w:ascii="Times New Roman" w:hAnsi="Times New Roman" w:cs="Times New Roman"/>
          <w:sz w:val="24"/>
          <w:szCs w:val="24"/>
        </w:rPr>
        <w:lastRenderedPageBreak/>
        <w:t>текстовой части Пояснительной записки</w:t>
      </w:r>
      <w:r w:rsidRPr="00D32650">
        <w:rPr>
          <w:rFonts w:ascii="Times New Roman" w:hAnsi="Times New Roman" w:cs="Times New Roman"/>
          <w:sz w:val="24"/>
          <w:szCs w:val="24"/>
        </w:rPr>
        <w:t xml:space="preserve"> </w:t>
      </w:r>
      <w:r>
        <w:rPr>
          <w:rFonts w:ascii="Times New Roman" w:hAnsi="Times New Roman" w:cs="Times New Roman"/>
          <w:sz w:val="24"/>
          <w:szCs w:val="24"/>
        </w:rPr>
        <w:t xml:space="preserve">не отражена </w:t>
      </w:r>
      <w:r w:rsidRPr="00D32650">
        <w:rPr>
          <w:rFonts w:ascii="Times New Roman" w:hAnsi="Times New Roman" w:cs="Times New Roman"/>
          <w:sz w:val="24"/>
          <w:szCs w:val="24"/>
        </w:rPr>
        <w:t>информация по осуществлению вн</w:t>
      </w:r>
      <w:r>
        <w:rPr>
          <w:rFonts w:ascii="Times New Roman" w:hAnsi="Times New Roman" w:cs="Times New Roman"/>
          <w:sz w:val="24"/>
          <w:szCs w:val="24"/>
        </w:rPr>
        <w:t>утреннего (внутриведомственного) контроля</w:t>
      </w:r>
      <w:r w:rsidRPr="00D32650">
        <w:rPr>
          <w:rFonts w:ascii="Times New Roman" w:hAnsi="Times New Roman" w:cs="Times New Roman"/>
          <w:sz w:val="24"/>
          <w:szCs w:val="24"/>
        </w:rPr>
        <w:t>.</w:t>
      </w:r>
    </w:p>
    <w:p w:rsidR="004C2D5F" w:rsidRDefault="004C2D5F" w:rsidP="004C2D5F">
      <w:pPr>
        <w:widowControl/>
        <w:ind w:right="11" w:firstLine="567"/>
        <w:jc w:val="both"/>
        <w:rPr>
          <w:bCs/>
          <w:color w:val="000000"/>
          <w:spacing w:val="6"/>
          <w:sz w:val="24"/>
          <w:szCs w:val="24"/>
        </w:rPr>
      </w:pPr>
    </w:p>
    <w:p w:rsidR="002465C7" w:rsidRPr="00CD642A" w:rsidRDefault="00CD642A" w:rsidP="002465C7">
      <w:pPr>
        <w:jc w:val="both"/>
        <w:rPr>
          <w:rFonts w:eastAsia="Calibri"/>
          <w:sz w:val="24"/>
          <w:szCs w:val="24"/>
        </w:rPr>
      </w:pPr>
      <w:r>
        <w:rPr>
          <w:bCs/>
          <w:color w:val="000000"/>
          <w:spacing w:val="6"/>
          <w:sz w:val="24"/>
          <w:szCs w:val="24"/>
        </w:rPr>
        <w:t xml:space="preserve">   </w:t>
      </w:r>
      <w:r w:rsidR="00D83D5B">
        <w:rPr>
          <w:bCs/>
          <w:color w:val="000000"/>
          <w:spacing w:val="6"/>
          <w:sz w:val="24"/>
          <w:szCs w:val="24"/>
        </w:rPr>
        <w:t xml:space="preserve">    </w:t>
      </w:r>
      <w:r>
        <w:rPr>
          <w:bCs/>
          <w:color w:val="000000"/>
          <w:spacing w:val="6"/>
          <w:sz w:val="24"/>
          <w:szCs w:val="24"/>
        </w:rPr>
        <w:t xml:space="preserve">  </w:t>
      </w:r>
      <w:r w:rsidR="004C2D5F" w:rsidRPr="00CD642A">
        <w:rPr>
          <w:bCs/>
          <w:color w:val="000000"/>
          <w:spacing w:val="6"/>
          <w:sz w:val="24"/>
          <w:szCs w:val="24"/>
        </w:rPr>
        <w:t xml:space="preserve">В соответствии со ст. 221 БК РФ бюджетная смета казенных учреждений </w:t>
      </w:r>
      <w:r w:rsidR="00967E27" w:rsidRPr="00CD642A">
        <w:rPr>
          <w:bCs/>
          <w:color w:val="000000"/>
          <w:spacing w:val="6"/>
          <w:sz w:val="24"/>
          <w:szCs w:val="24"/>
        </w:rPr>
        <w:t xml:space="preserve">Семигорского </w:t>
      </w:r>
      <w:r w:rsidR="004C2D5F" w:rsidRPr="00CD642A">
        <w:rPr>
          <w:bCs/>
          <w:color w:val="000000"/>
          <w:spacing w:val="6"/>
          <w:sz w:val="24"/>
          <w:szCs w:val="24"/>
        </w:rPr>
        <w:t xml:space="preserve">МО составляется и ведется </w:t>
      </w:r>
      <w:r w:rsidR="00000ECB" w:rsidRPr="00CD642A">
        <w:rPr>
          <w:bCs/>
          <w:color w:val="000000"/>
          <w:spacing w:val="6"/>
          <w:sz w:val="24"/>
          <w:szCs w:val="24"/>
        </w:rPr>
        <w:t xml:space="preserve">в </w:t>
      </w:r>
      <w:r w:rsidR="004C2D5F" w:rsidRPr="00CD642A">
        <w:rPr>
          <w:bCs/>
          <w:color w:val="000000"/>
          <w:spacing w:val="6"/>
          <w:sz w:val="24"/>
          <w:szCs w:val="24"/>
        </w:rPr>
        <w:t>порядке, определенн</w:t>
      </w:r>
      <w:r w:rsidR="00000ECB" w:rsidRPr="00CD642A">
        <w:rPr>
          <w:bCs/>
          <w:color w:val="000000"/>
          <w:spacing w:val="6"/>
          <w:sz w:val="24"/>
          <w:szCs w:val="24"/>
        </w:rPr>
        <w:t>о</w:t>
      </w:r>
      <w:r w:rsidR="004C2D5F" w:rsidRPr="00CD642A">
        <w:rPr>
          <w:bCs/>
          <w:color w:val="000000"/>
          <w:spacing w:val="6"/>
          <w:sz w:val="24"/>
          <w:szCs w:val="24"/>
        </w:rPr>
        <w:t xml:space="preserve">м главным распорядителем бюджетных средств. Соответствующий порядок разработан и утвержден </w:t>
      </w:r>
      <w:r w:rsidR="00BD032F" w:rsidRPr="00CD642A">
        <w:rPr>
          <w:bCs/>
          <w:color w:val="000000"/>
          <w:spacing w:val="6"/>
          <w:sz w:val="24"/>
          <w:szCs w:val="24"/>
        </w:rPr>
        <w:t>а</w:t>
      </w:r>
      <w:r w:rsidR="004C2D5F" w:rsidRPr="00CD642A">
        <w:rPr>
          <w:bCs/>
          <w:color w:val="000000"/>
          <w:spacing w:val="6"/>
          <w:sz w:val="24"/>
          <w:szCs w:val="24"/>
        </w:rPr>
        <w:t xml:space="preserve">дминистрацией </w:t>
      </w:r>
      <w:r w:rsidR="00BD032F" w:rsidRPr="00CD642A">
        <w:rPr>
          <w:bCs/>
          <w:color w:val="000000"/>
          <w:spacing w:val="6"/>
          <w:sz w:val="24"/>
          <w:szCs w:val="24"/>
        </w:rPr>
        <w:t>Семигорского</w:t>
      </w:r>
      <w:r w:rsidR="00C927F5" w:rsidRPr="00CD642A">
        <w:rPr>
          <w:bCs/>
          <w:color w:val="000000"/>
          <w:spacing w:val="6"/>
          <w:sz w:val="24"/>
          <w:szCs w:val="24"/>
        </w:rPr>
        <w:t xml:space="preserve"> </w:t>
      </w:r>
      <w:r w:rsidR="00BD032F" w:rsidRPr="00CD642A">
        <w:rPr>
          <w:bCs/>
          <w:color w:val="000000"/>
          <w:spacing w:val="6"/>
          <w:sz w:val="24"/>
          <w:szCs w:val="24"/>
        </w:rPr>
        <w:t>С</w:t>
      </w:r>
      <w:r w:rsidR="004C2D5F" w:rsidRPr="00CD642A">
        <w:rPr>
          <w:bCs/>
          <w:color w:val="000000"/>
          <w:spacing w:val="6"/>
          <w:sz w:val="24"/>
          <w:szCs w:val="24"/>
        </w:rPr>
        <w:t>П (</w:t>
      </w:r>
      <w:r w:rsidR="00BD032F" w:rsidRPr="00CD642A">
        <w:rPr>
          <w:bCs/>
          <w:color w:val="000000"/>
          <w:spacing w:val="6"/>
          <w:sz w:val="24"/>
          <w:szCs w:val="24"/>
        </w:rPr>
        <w:t>п</w:t>
      </w:r>
      <w:r w:rsidR="00C927F5" w:rsidRPr="00CD642A">
        <w:rPr>
          <w:bCs/>
          <w:color w:val="000000"/>
          <w:spacing w:val="6"/>
          <w:sz w:val="24"/>
          <w:szCs w:val="24"/>
        </w:rPr>
        <w:t>остановление</w:t>
      </w:r>
      <w:r w:rsidR="004C2D5F" w:rsidRPr="00CD642A">
        <w:rPr>
          <w:bCs/>
          <w:color w:val="000000"/>
          <w:spacing w:val="6"/>
          <w:sz w:val="24"/>
          <w:szCs w:val="24"/>
        </w:rPr>
        <w:t xml:space="preserve"> № </w:t>
      </w:r>
      <w:r w:rsidR="00BD032F" w:rsidRPr="00CD642A">
        <w:rPr>
          <w:bCs/>
          <w:color w:val="000000"/>
          <w:spacing w:val="6"/>
          <w:sz w:val="24"/>
          <w:szCs w:val="24"/>
        </w:rPr>
        <w:t>23</w:t>
      </w:r>
      <w:r w:rsidR="004C2D5F" w:rsidRPr="00CD642A">
        <w:rPr>
          <w:bCs/>
          <w:color w:val="000000"/>
          <w:spacing w:val="6"/>
          <w:sz w:val="24"/>
          <w:szCs w:val="24"/>
        </w:rPr>
        <w:t xml:space="preserve"> </w:t>
      </w:r>
      <w:r w:rsidR="004C2D5F" w:rsidRPr="00CD642A">
        <w:rPr>
          <w:sz w:val="24"/>
          <w:szCs w:val="24"/>
        </w:rPr>
        <w:t xml:space="preserve">от </w:t>
      </w:r>
      <w:r w:rsidR="00BD032F" w:rsidRPr="00CD642A">
        <w:rPr>
          <w:sz w:val="24"/>
          <w:szCs w:val="24"/>
        </w:rPr>
        <w:t>18</w:t>
      </w:r>
      <w:r w:rsidR="004C2D5F" w:rsidRPr="00CD642A">
        <w:rPr>
          <w:sz w:val="24"/>
          <w:szCs w:val="24"/>
        </w:rPr>
        <w:t>.</w:t>
      </w:r>
      <w:r w:rsidR="00BD032F" w:rsidRPr="00CD642A">
        <w:rPr>
          <w:sz w:val="24"/>
          <w:szCs w:val="24"/>
        </w:rPr>
        <w:t>0</w:t>
      </w:r>
      <w:r w:rsidR="00C927F5" w:rsidRPr="00CD642A">
        <w:rPr>
          <w:sz w:val="24"/>
          <w:szCs w:val="24"/>
        </w:rPr>
        <w:t>2</w:t>
      </w:r>
      <w:r w:rsidR="004C2D5F" w:rsidRPr="00CD642A">
        <w:rPr>
          <w:sz w:val="24"/>
          <w:szCs w:val="24"/>
        </w:rPr>
        <w:t>.201</w:t>
      </w:r>
      <w:r w:rsidR="00BD032F" w:rsidRPr="00CD642A">
        <w:rPr>
          <w:sz w:val="24"/>
          <w:szCs w:val="24"/>
        </w:rPr>
        <w:t>3</w:t>
      </w:r>
      <w:r w:rsidR="004C2D5F" w:rsidRPr="00CD642A">
        <w:rPr>
          <w:sz w:val="24"/>
          <w:szCs w:val="24"/>
        </w:rPr>
        <w:t>г. «</w:t>
      </w:r>
      <w:r w:rsidR="00370921" w:rsidRPr="00CD642A">
        <w:rPr>
          <w:sz w:val="24"/>
          <w:szCs w:val="24"/>
        </w:rPr>
        <w:t>Об утверждении Порядка составления, утверждения и ведения бюджетных смет муниципальными казенн</w:t>
      </w:r>
      <w:r w:rsidRPr="00CD642A">
        <w:rPr>
          <w:sz w:val="24"/>
          <w:szCs w:val="24"/>
        </w:rPr>
        <w:t>ыми</w:t>
      </w:r>
      <w:r w:rsidR="00370921" w:rsidRPr="00CD642A">
        <w:rPr>
          <w:sz w:val="24"/>
          <w:szCs w:val="24"/>
        </w:rPr>
        <w:t xml:space="preserve"> учреждени</w:t>
      </w:r>
      <w:r w:rsidRPr="00CD642A">
        <w:rPr>
          <w:sz w:val="24"/>
          <w:szCs w:val="24"/>
        </w:rPr>
        <w:t>ями</w:t>
      </w:r>
      <w:r w:rsidR="00370921" w:rsidRPr="00CD642A">
        <w:rPr>
          <w:sz w:val="24"/>
          <w:szCs w:val="24"/>
        </w:rPr>
        <w:t xml:space="preserve"> и смет органов местного самоуправления МО «Семигорское сельское поселение»)</w:t>
      </w:r>
      <w:r w:rsidR="004C2D5F" w:rsidRPr="00CD642A">
        <w:rPr>
          <w:sz w:val="24"/>
          <w:szCs w:val="24"/>
        </w:rPr>
        <w:t xml:space="preserve">. </w:t>
      </w:r>
      <w:r w:rsidR="00370921" w:rsidRPr="00CD642A">
        <w:rPr>
          <w:sz w:val="24"/>
          <w:szCs w:val="24"/>
        </w:rPr>
        <w:t>КСП района отмечает, что представленны</w:t>
      </w:r>
      <w:r w:rsidR="00B318A4">
        <w:rPr>
          <w:sz w:val="24"/>
          <w:szCs w:val="24"/>
        </w:rPr>
        <w:t>х</w:t>
      </w:r>
      <w:r w:rsidR="00370921" w:rsidRPr="00CD642A">
        <w:rPr>
          <w:sz w:val="24"/>
          <w:szCs w:val="24"/>
        </w:rPr>
        <w:t xml:space="preserve"> к проверке </w:t>
      </w:r>
      <w:r w:rsidR="002468DA" w:rsidRPr="00CD642A">
        <w:rPr>
          <w:sz w:val="24"/>
          <w:szCs w:val="24"/>
        </w:rPr>
        <w:t xml:space="preserve">смет расходов на 2013 год </w:t>
      </w:r>
      <w:r w:rsidR="00B318A4">
        <w:rPr>
          <w:sz w:val="24"/>
          <w:szCs w:val="24"/>
        </w:rPr>
        <w:t>по главным распорядителям бюджетных средств</w:t>
      </w:r>
      <w:r w:rsidR="002468DA" w:rsidRPr="00CD642A">
        <w:rPr>
          <w:sz w:val="24"/>
          <w:szCs w:val="24"/>
        </w:rPr>
        <w:t xml:space="preserve"> Поселения </w:t>
      </w:r>
      <w:r w:rsidR="002465C7" w:rsidRPr="00CD642A">
        <w:rPr>
          <w:rFonts w:eastAsia="Calibri"/>
          <w:sz w:val="24"/>
          <w:szCs w:val="24"/>
        </w:rPr>
        <w:t>объемы сметных назначений не соответствуют объему лимитов бюджетных обязательств по состоянию на  31.12.2013г.</w:t>
      </w:r>
    </w:p>
    <w:p w:rsidR="002E022E" w:rsidRDefault="002E022E" w:rsidP="00A74DD1">
      <w:pPr>
        <w:widowControl/>
        <w:ind w:right="11"/>
        <w:rPr>
          <w:rFonts w:eastAsia="Calibri"/>
          <w:b/>
          <w:i/>
          <w:sz w:val="24"/>
          <w:szCs w:val="24"/>
        </w:rPr>
      </w:pPr>
    </w:p>
    <w:p w:rsidR="0033070B" w:rsidRDefault="0033070B" w:rsidP="00813C9B">
      <w:pPr>
        <w:jc w:val="center"/>
        <w:rPr>
          <w:rFonts w:eastAsia="Calibri"/>
          <w:b/>
          <w:i/>
          <w:sz w:val="24"/>
          <w:szCs w:val="24"/>
        </w:rPr>
      </w:pPr>
    </w:p>
    <w:p w:rsidR="00813C9B" w:rsidRDefault="0037331C" w:rsidP="00813C9B">
      <w:pPr>
        <w:jc w:val="center"/>
        <w:rPr>
          <w:rFonts w:eastAsia="Calibri"/>
          <w:b/>
          <w:i/>
          <w:sz w:val="24"/>
          <w:szCs w:val="24"/>
        </w:rPr>
      </w:pPr>
      <w:r>
        <w:rPr>
          <w:rFonts w:eastAsia="Calibri"/>
          <w:b/>
          <w:i/>
          <w:sz w:val="24"/>
          <w:szCs w:val="24"/>
        </w:rPr>
        <w:t>5</w:t>
      </w:r>
      <w:r w:rsidR="002E022E">
        <w:rPr>
          <w:rFonts w:eastAsia="Calibri"/>
          <w:b/>
          <w:i/>
          <w:sz w:val="24"/>
          <w:szCs w:val="24"/>
        </w:rPr>
        <w:t xml:space="preserve">. </w:t>
      </w:r>
      <w:r w:rsidR="00813C9B" w:rsidRPr="004B773E">
        <w:rPr>
          <w:rFonts w:eastAsia="Calibri"/>
          <w:b/>
          <w:i/>
          <w:sz w:val="24"/>
          <w:szCs w:val="24"/>
        </w:rPr>
        <w:t xml:space="preserve">Проверка составления и ведения сводной бюджетной </w:t>
      </w:r>
      <w:r w:rsidR="00813C9B">
        <w:rPr>
          <w:rFonts w:eastAsia="Calibri"/>
          <w:b/>
          <w:i/>
          <w:sz w:val="24"/>
          <w:szCs w:val="24"/>
        </w:rPr>
        <w:t xml:space="preserve">росписи </w:t>
      </w:r>
    </w:p>
    <w:p w:rsidR="0033070B" w:rsidRPr="004B773E" w:rsidRDefault="0033070B" w:rsidP="00813C9B">
      <w:pPr>
        <w:jc w:val="center"/>
        <w:rPr>
          <w:rFonts w:eastAsia="Calibri"/>
          <w:b/>
          <w:i/>
          <w:sz w:val="24"/>
          <w:szCs w:val="24"/>
        </w:rPr>
      </w:pPr>
    </w:p>
    <w:p w:rsidR="00813C9B" w:rsidRPr="00B1775B" w:rsidRDefault="00813C9B" w:rsidP="00813C9B">
      <w:pPr>
        <w:ind w:firstLine="720"/>
        <w:jc w:val="both"/>
        <w:rPr>
          <w:rFonts w:eastAsia="Calibri"/>
          <w:sz w:val="24"/>
          <w:szCs w:val="24"/>
        </w:rPr>
      </w:pPr>
      <w:r w:rsidRPr="00B1775B">
        <w:rPr>
          <w:rFonts w:eastAsia="Calibri"/>
          <w:sz w:val="24"/>
          <w:szCs w:val="24"/>
        </w:rPr>
        <w:t>Уточненная роспись расходов бюджета поселения за 2013</w:t>
      </w:r>
      <w:r>
        <w:rPr>
          <w:rFonts w:eastAsia="Calibri"/>
          <w:sz w:val="24"/>
          <w:szCs w:val="24"/>
        </w:rPr>
        <w:t xml:space="preserve"> год</w:t>
      </w:r>
      <w:r w:rsidRPr="00B1775B">
        <w:rPr>
          <w:rFonts w:eastAsia="Calibri"/>
          <w:sz w:val="24"/>
          <w:szCs w:val="24"/>
        </w:rPr>
        <w:t xml:space="preserve"> представлена.</w:t>
      </w:r>
    </w:p>
    <w:p w:rsidR="00813C9B" w:rsidRDefault="00813C9B" w:rsidP="00813C9B">
      <w:pPr>
        <w:ind w:firstLine="720"/>
        <w:jc w:val="both"/>
        <w:rPr>
          <w:rFonts w:eastAsia="Calibri"/>
          <w:sz w:val="24"/>
          <w:szCs w:val="24"/>
        </w:rPr>
      </w:pPr>
      <w:r w:rsidRPr="00B1775B">
        <w:rPr>
          <w:rFonts w:eastAsia="Calibri"/>
          <w:sz w:val="24"/>
          <w:szCs w:val="24"/>
        </w:rPr>
        <w:t xml:space="preserve">Показатели уточненной сводной бюджетной росписи бюджета поселения на 2013 год соответствуют показателям </w:t>
      </w:r>
      <w:r w:rsidR="00D90C40">
        <w:rPr>
          <w:rFonts w:eastAsia="Calibri"/>
          <w:sz w:val="24"/>
          <w:szCs w:val="24"/>
        </w:rPr>
        <w:t>испо</w:t>
      </w:r>
      <w:r w:rsidR="00DC234D">
        <w:rPr>
          <w:rFonts w:eastAsia="Calibri"/>
          <w:sz w:val="24"/>
          <w:szCs w:val="24"/>
        </w:rPr>
        <w:t>л</w:t>
      </w:r>
      <w:r w:rsidR="00D90C40">
        <w:rPr>
          <w:rFonts w:eastAsia="Calibri"/>
          <w:sz w:val="24"/>
          <w:szCs w:val="24"/>
        </w:rPr>
        <w:t>нения</w:t>
      </w:r>
      <w:r w:rsidRPr="00B1775B">
        <w:rPr>
          <w:rFonts w:eastAsia="Calibri"/>
          <w:sz w:val="24"/>
          <w:szCs w:val="24"/>
        </w:rPr>
        <w:t xml:space="preserve"> бюджета поселения </w:t>
      </w:r>
      <w:r w:rsidR="00D90C40">
        <w:rPr>
          <w:rFonts w:eastAsia="Calibri"/>
          <w:sz w:val="24"/>
          <w:szCs w:val="24"/>
        </w:rPr>
        <w:t>за</w:t>
      </w:r>
      <w:r w:rsidRPr="00B1775B">
        <w:rPr>
          <w:rFonts w:eastAsia="Calibri"/>
          <w:sz w:val="24"/>
          <w:szCs w:val="24"/>
        </w:rPr>
        <w:t xml:space="preserve"> 2013 год.</w:t>
      </w:r>
    </w:p>
    <w:p w:rsidR="00B318A4" w:rsidRDefault="00B318A4" w:rsidP="00813C9B">
      <w:pPr>
        <w:ind w:firstLine="720"/>
        <w:jc w:val="both"/>
        <w:rPr>
          <w:rFonts w:eastAsia="Calibri"/>
          <w:sz w:val="24"/>
          <w:szCs w:val="24"/>
        </w:rPr>
      </w:pPr>
    </w:p>
    <w:p w:rsidR="003042A1" w:rsidRPr="00B1775B" w:rsidRDefault="003042A1" w:rsidP="00813C9B">
      <w:pPr>
        <w:ind w:firstLine="720"/>
        <w:jc w:val="both"/>
        <w:rPr>
          <w:rFonts w:eastAsia="Calibri"/>
          <w:sz w:val="24"/>
          <w:szCs w:val="24"/>
        </w:rPr>
      </w:pPr>
    </w:p>
    <w:p w:rsidR="00A73C88" w:rsidRPr="00A73C88" w:rsidRDefault="00A73C88" w:rsidP="00121BFC">
      <w:pPr>
        <w:rPr>
          <w:b/>
          <w:sz w:val="24"/>
          <w:szCs w:val="24"/>
        </w:rPr>
      </w:pPr>
      <w:r w:rsidRPr="00A73C88">
        <w:rPr>
          <w:b/>
          <w:sz w:val="24"/>
          <w:szCs w:val="24"/>
        </w:rPr>
        <w:t>Выводы и предложения</w:t>
      </w:r>
      <w:r>
        <w:rPr>
          <w:b/>
          <w:sz w:val="24"/>
          <w:szCs w:val="24"/>
        </w:rPr>
        <w:t>:</w:t>
      </w:r>
    </w:p>
    <w:p w:rsidR="00121BFC" w:rsidRDefault="00121BFC" w:rsidP="00121BFC"/>
    <w:p w:rsidR="00121BFC" w:rsidRDefault="00121BFC" w:rsidP="00121BFC">
      <w:pPr>
        <w:jc w:val="both"/>
        <w:rPr>
          <w:sz w:val="24"/>
          <w:szCs w:val="24"/>
        </w:rPr>
      </w:pPr>
      <w:r>
        <w:rPr>
          <w:sz w:val="24"/>
          <w:szCs w:val="24"/>
        </w:rPr>
        <w:t xml:space="preserve">         </w:t>
      </w:r>
      <w:r w:rsidRPr="00E233FE">
        <w:rPr>
          <w:sz w:val="24"/>
          <w:szCs w:val="24"/>
        </w:rPr>
        <w:t xml:space="preserve">В ходе внешней проверки годового отчета об исполнении бюджета </w:t>
      </w:r>
      <w:r w:rsidR="00B318A4">
        <w:rPr>
          <w:sz w:val="24"/>
          <w:szCs w:val="24"/>
        </w:rPr>
        <w:t>Семигорского селького</w:t>
      </w:r>
      <w:r w:rsidRPr="00E233FE">
        <w:rPr>
          <w:sz w:val="24"/>
          <w:szCs w:val="24"/>
        </w:rPr>
        <w:t xml:space="preserve"> поселения за 2013 год, </w:t>
      </w:r>
      <w:r w:rsidR="00C107EE">
        <w:rPr>
          <w:sz w:val="24"/>
          <w:szCs w:val="24"/>
        </w:rPr>
        <w:t xml:space="preserve">годовой </w:t>
      </w:r>
      <w:r w:rsidRPr="00E233FE">
        <w:rPr>
          <w:sz w:val="24"/>
          <w:szCs w:val="24"/>
        </w:rPr>
        <w:t xml:space="preserve">бюджетной отчетности </w:t>
      </w:r>
      <w:r w:rsidR="00C107EE">
        <w:rPr>
          <w:sz w:val="24"/>
          <w:szCs w:val="24"/>
        </w:rPr>
        <w:t>главных распорядителей и получателя бюджетных средств</w:t>
      </w:r>
      <w:r w:rsidRPr="00E233FE">
        <w:rPr>
          <w:sz w:val="24"/>
          <w:szCs w:val="24"/>
        </w:rPr>
        <w:t xml:space="preserve"> </w:t>
      </w:r>
      <w:r w:rsidR="001A2201">
        <w:rPr>
          <w:sz w:val="24"/>
          <w:szCs w:val="24"/>
        </w:rPr>
        <w:t>Семигорского С</w:t>
      </w:r>
      <w:r w:rsidRPr="00E233FE">
        <w:rPr>
          <w:sz w:val="24"/>
          <w:szCs w:val="24"/>
        </w:rPr>
        <w:t>П за 2013 год, документов и материалов, предоставленных одновременно, выявлено</w:t>
      </w:r>
      <w:r>
        <w:rPr>
          <w:sz w:val="24"/>
          <w:szCs w:val="24"/>
        </w:rPr>
        <w:t>.</w:t>
      </w:r>
    </w:p>
    <w:p w:rsidR="00A95619" w:rsidRPr="00856E8F" w:rsidRDefault="00121BFC" w:rsidP="00856E8F">
      <w:pPr>
        <w:jc w:val="both"/>
        <w:rPr>
          <w:b/>
          <w:sz w:val="24"/>
          <w:szCs w:val="24"/>
        </w:rPr>
      </w:pPr>
      <w:r>
        <w:rPr>
          <w:sz w:val="24"/>
          <w:szCs w:val="24"/>
        </w:rPr>
        <w:t xml:space="preserve">        1.</w:t>
      </w:r>
      <w:r w:rsidRPr="00223483">
        <w:rPr>
          <w:sz w:val="24"/>
          <w:szCs w:val="24"/>
        </w:rPr>
        <w:t xml:space="preserve"> </w:t>
      </w:r>
      <w:r>
        <w:rPr>
          <w:sz w:val="24"/>
          <w:szCs w:val="24"/>
        </w:rPr>
        <w:t>Д</w:t>
      </w:r>
      <w:r w:rsidRPr="00223483">
        <w:rPr>
          <w:sz w:val="24"/>
          <w:szCs w:val="24"/>
        </w:rPr>
        <w:t xml:space="preserve">оходы бюджета составили в сумме </w:t>
      </w:r>
      <w:r w:rsidR="001A2201">
        <w:rPr>
          <w:sz w:val="24"/>
          <w:szCs w:val="24"/>
        </w:rPr>
        <w:t>8 954</w:t>
      </w:r>
      <w:r>
        <w:rPr>
          <w:sz w:val="24"/>
          <w:szCs w:val="24"/>
        </w:rPr>
        <w:t xml:space="preserve"> </w:t>
      </w:r>
      <w:r w:rsidRPr="00223483">
        <w:rPr>
          <w:sz w:val="24"/>
          <w:szCs w:val="24"/>
        </w:rPr>
        <w:t>тыс. руб. (</w:t>
      </w:r>
      <w:r w:rsidR="001A2201">
        <w:rPr>
          <w:sz w:val="24"/>
          <w:szCs w:val="24"/>
        </w:rPr>
        <w:t>100</w:t>
      </w:r>
      <w:r>
        <w:rPr>
          <w:sz w:val="24"/>
          <w:szCs w:val="24"/>
        </w:rPr>
        <w:t xml:space="preserve"> </w:t>
      </w:r>
      <w:r w:rsidRPr="00223483">
        <w:rPr>
          <w:sz w:val="24"/>
          <w:szCs w:val="24"/>
        </w:rPr>
        <w:t>% к плановым значениям</w:t>
      </w:r>
      <w:r w:rsidR="00062A36">
        <w:rPr>
          <w:sz w:val="24"/>
          <w:szCs w:val="24"/>
        </w:rPr>
        <w:t>).</w:t>
      </w:r>
      <w:r w:rsidR="00856E8F">
        <w:rPr>
          <w:sz w:val="24"/>
          <w:szCs w:val="24"/>
        </w:rPr>
        <w:t xml:space="preserve"> Р</w:t>
      </w:r>
      <w:r w:rsidRPr="00223483">
        <w:rPr>
          <w:sz w:val="24"/>
          <w:szCs w:val="24"/>
        </w:rPr>
        <w:t xml:space="preserve">асходы бюджета исполнены в </w:t>
      </w:r>
      <w:r>
        <w:rPr>
          <w:sz w:val="24"/>
          <w:szCs w:val="24"/>
        </w:rPr>
        <w:t xml:space="preserve">сумме </w:t>
      </w:r>
      <w:r w:rsidR="00856E8F">
        <w:rPr>
          <w:sz w:val="24"/>
          <w:szCs w:val="24"/>
        </w:rPr>
        <w:t>9 681</w:t>
      </w:r>
      <w:r w:rsidRPr="00223483">
        <w:rPr>
          <w:sz w:val="24"/>
          <w:szCs w:val="24"/>
        </w:rPr>
        <w:t xml:space="preserve"> тыс. руб.</w:t>
      </w:r>
      <w:r w:rsidR="00062A36">
        <w:rPr>
          <w:sz w:val="24"/>
          <w:szCs w:val="24"/>
        </w:rPr>
        <w:t>,</w:t>
      </w:r>
      <w:r w:rsidRPr="00223483">
        <w:rPr>
          <w:sz w:val="24"/>
          <w:szCs w:val="24"/>
        </w:rPr>
        <w:t xml:space="preserve"> </w:t>
      </w:r>
      <w:r w:rsidR="00A95619">
        <w:rPr>
          <w:sz w:val="24"/>
          <w:szCs w:val="24"/>
        </w:rPr>
        <w:t xml:space="preserve">с превышением доходов над расходами в сумме </w:t>
      </w:r>
      <w:r w:rsidR="00856E8F">
        <w:rPr>
          <w:sz w:val="24"/>
          <w:szCs w:val="24"/>
        </w:rPr>
        <w:t>772</w:t>
      </w:r>
      <w:r w:rsidR="00A95619">
        <w:rPr>
          <w:sz w:val="24"/>
          <w:szCs w:val="24"/>
        </w:rPr>
        <w:t xml:space="preserve"> тыс. руб.</w:t>
      </w:r>
    </w:p>
    <w:p w:rsidR="00121BFC" w:rsidRDefault="00121BFC" w:rsidP="00121BFC">
      <w:pPr>
        <w:jc w:val="both"/>
        <w:rPr>
          <w:sz w:val="24"/>
          <w:szCs w:val="24"/>
        </w:rPr>
      </w:pPr>
      <w:r>
        <w:rPr>
          <w:sz w:val="24"/>
          <w:szCs w:val="24"/>
        </w:rPr>
        <w:t xml:space="preserve">        2. В результате проверки реестра расходных обязательств, сформированного по состоянию на 30.12.2013г. по </w:t>
      </w:r>
      <w:r w:rsidR="00F01C3C">
        <w:rPr>
          <w:sz w:val="24"/>
          <w:szCs w:val="24"/>
        </w:rPr>
        <w:t>а</w:t>
      </w:r>
      <w:r>
        <w:rPr>
          <w:sz w:val="24"/>
          <w:szCs w:val="24"/>
        </w:rPr>
        <w:t xml:space="preserve">дминистрации </w:t>
      </w:r>
      <w:r w:rsidR="00C870C1">
        <w:rPr>
          <w:sz w:val="24"/>
          <w:szCs w:val="24"/>
        </w:rPr>
        <w:t>Семигорского С</w:t>
      </w:r>
      <w:r>
        <w:rPr>
          <w:sz w:val="24"/>
          <w:szCs w:val="24"/>
        </w:rPr>
        <w:t>П</w:t>
      </w:r>
      <w:r w:rsidR="00417FD9">
        <w:rPr>
          <w:sz w:val="24"/>
          <w:szCs w:val="24"/>
        </w:rPr>
        <w:t>,</w:t>
      </w:r>
      <w:r>
        <w:rPr>
          <w:sz w:val="24"/>
          <w:szCs w:val="24"/>
        </w:rPr>
        <w:t xml:space="preserve"> установлено следующее. </w:t>
      </w:r>
      <w:r w:rsidR="00C870C1">
        <w:rPr>
          <w:sz w:val="24"/>
          <w:szCs w:val="24"/>
        </w:rPr>
        <w:t>В</w:t>
      </w:r>
      <w:r>
        <w:rPr>
          <w:sz w:val="24"/>
          <w:szCs w:val="24"/>
        </w:rPr>
        <w:t xml:space="preserve"> реестре расходных обязательствах </w:t>
      </w:r>
      <w:r w:rsidR="00F01C3C">
        <w:rPr>
          <w:sz w:val="24"/>
          <w:szCs w:val="24"/>
        </w:rPr>
        <w:t>а</w:t>
      </w:r>
      <w:r>
        <w:rPr>
          <w:sz w:val="24"/>
          <w:szCs w:val="24"/>
        </w:rPr>
        <w:t>дминистрации поселения не отражены нормативным правовым актом реализация мероприятий пере</w:t>
      </w:r>
      <w:r w:rsidR="00E474AA">
        <w:rPr>
          <w:sz w:val="24"/>
          <w:szCs w:val="24"/>
        </w:rPr>
        <w:t>чня проектов народных инициатив, передача полномочий Поселения администрации Нижнеилимского муниципального района.</w:t>
      </w:r>
    </w:p>
    <w:p w:rsidR="00121BFC" w:rsidRDefault="0054135B" w:rsidP="00121BFC">
      <w:pPr>
        <w:jc w:val="both"/>
        <w:rPr>
          <w:sz w:val="24"/>
          <w:szCs w:val="24"/>
        </w:rPr>
      </w:pPr>
      <w:r>
        <w:rPr>
          <w:sz w:val="24"/>
          <w:szCs w:val="24"/>
        </w:rPr>
        <w:t xml:space="preserve">         3</w:t>
      </w:r>
      <w:r w:rsidR="00121BFC">
        <w:rPr>
          <w:sz w:val="24"/>
          <w:szCs w:val="24"/>
        </w:rPr>
        <w:t xml:space="preserve">. </w:t>
      </w:r>
      <w:r w:rsidR="00121BFC" w:rsidRPr="00356F6C">
        <w:rPr>
          <w:sz w:val="24"/>
          <w:szCs w:val="24"/>
        </w:rPr>
        <w:t xml:space="preserve">По результатам внешней проверки </w:t>
      </w:r>
      <w:r w:rsidR="00121BFC">
        <w:rPr>
          <w:sz w:val="24"/>
          <w:szCs w:val="24"/>
        </w:rPr>
        <w:t>годовой бюджетной отчетности КСП района отмечает:</w:t>
      </w:r>
    </w:p>
    <w:p w:rsidR="00121BFC" w:rsidRDefault="00121BFC" w:rsidP="005D29E4">
      <w:pPr>
        <w:jc w:val="both"/>
        <w:rPr>
          <w:sz w:val="24"/>
          <w:szCs w:val="24"/>
        </w:rPr>
      </w:pPr>
      <w:r>
        <w:rPr>
          <w:sz w:val="24"/>
          <w:szCs w:val="24"/>
        </w:rPr>
        <w:t xml:space="preserve">- </w:t>
      </w:r>
      <w:r w:rsidR="005D29E4">
        <w:rPr>
          <w:sz w:val="24"/>
          <w:szCs w:val="24"/>
        </w:rPr>
        <w:t xml:space="preserve">Учетная политика по </w:t>
      </w:r>
      <w:r w:rsidR="00F01C3C">
        <w:rPr>
          <w:sz w:val="24"/>
          <w:szCs w:val="24"/>
        </w:rPr>
        <w:t>а</w:t>
      </w:r>
      <w:r w:rsidR="005D29E4">
        <w:rPr>
          <w:sz w:val="24"/>
          <w:szCs w:val="24"/>
        </w:rPr>
        <w:t xml:space="preserve">дминистрации Поселения и МКУК </w:t>
      </w:r>
      <w:r w:rsidR="00617D50">
        <w:rPr>
          <w:rFonts w:ascii="Times New Roman CYR" w:hAnsi="Times New Roman CYR" w:cs="Times New Roman CYR"/>
          <w:bCs/>
          <w:color w:val="000000"/>
          <w:spacing w:val="6"/>
          <w:sz w:val="24"/>
          <w:szCs w:val="24"/>
        </w:rPr>
        <w:t xml:space="preserve">«Библиотека-клуб» </w:t>
      </w:r>
      <w:r w:rsidR="005D29E4">
        <w:rPr>
          <w:sz w:val="24"/>
          <w:szCs w:val="24"/>
        </w:rPr>
        <w:t>на 2013 год не представлена</w:t>
      </w:r>
      <w:r w:rsidR="0054135B">
        <w:rPr>
          <w:sz w:val="24"/>
          <w:szCs w:val="24"/>
        </w:rPr>
        <w:t>;</w:t>
      </w:r>
    </w:p>
    <w:p w:rsidR="0054135B" w:rsidRDefault="0054135B" w:rsidP="005D29E4">
      <w:pPr>
        <w:jc w:val="both"/>
        <w:rPr>
          <w:sz w:val="24"/>
          <w:szCs w:val="24"/>
        </w:rPr>
      </w:pPr>
      <w:r>
        <w:rPr>
          <w:sz w:val="24"/>
          <w:szCs w:val="24"/>
        </w:rPr>
        <w:t>- в нарушении ст. 264.2 БК РФ, Инструкции № 191н не представлена консолидированная бюджетная отчетность Семигорского МО;</w:t>
      </w:r>
    </w:p>
    <w:p w:rsidR="00121BFC" w:rsidRDefault="00121BFC" w:rsidP="00121BFC">
      <w:pPr>
        <w:jc w:val="both"/>
        <w:rPr>
          <w:sz w:val="24"/>
          <w:szCs w:val="24"/>
        </w:rPr>
      </w:pPr>
      <w:r>
        <w:rPr>
          <w:sz w:val="24"/>
          <w:szCs w:val="24"/>
        </w:rPr>
        <w:t xml:space="preserve">- данные годовой отчетности </w:t>
      </w:r>
      <w:r w:rsidRPr="00356F6C">
        <w:rPr>
          <w:sz w:val="24"/>
          <w:szCs w:val="24"/>
        </w:rPr>
        <w:t xml:space="preserve"> </w:t>
      </w:r>
      <w:r>
        <w:rPr>
          <w:sz w:val="24"/>
          <w:szCs w:val="24"/>
        </w:rPr>
        <w:t>главных распорядителей и получател</w:t>
      </w:r>
      <w:r w:rsidR="008C77EA">
        <w:rPr>
          <w:sz w:val="24"/>
          <w:szCs w:val="24"/>
        </w:rPr>
        <w:t>я</w:t>
      </w:r>
      <w:r>
        <w:rPr>
          <w:sz w:val="24"/>
          <w:szCs w:val="24"/>
        </w:rPr>
        <w:t xml:space="preserve"> бюджетных средств </w:t>
      </w:r>
      <w:r w:rsidRPr="00356F6C">
        <w:rPr>
          <w:sz w:val="24"/>
          <w:szCs w:val="24"/>
        </w:rPr>
        <w:t>подтверждаются</w:t>
      </w:r>
      <w:r>
        <w:rPr>
          <w:sz w:val="24"/>
          <w:szCs w:val="24"/>
        </w:rPr>
        <w:t xml:space="preserve"> данными главных книг; </w:t>
      </w:r>
    </w:p>
    <w:p w:rsidR="0054135B" w:rsidRDefault="00121BFC" w:rsidP="00121BFC">
      <w:pPr>
        <w:jc w:val="both"/>
        <w:rPr>
          <w:sz w:val="24"/>
          <w:szCs w:val="24"/>
        </w:rPr>
      </w:pPr>
      <w:r>
        <w:rPr>
          <w:sz w:val="24"/>
          <w:szCs w:val="24"/>
        </w:rPr>
        <w:t xml:space="preserve">- в нарушении требовании Инструкции </w:t>
      </w:r>
      <w:r w:rsidR="00BF74B0">
        <w:rPr>
          <w:sz w:val="24"/>
          <w:szCs w:val="24"/>
        </w:rPr>
        <w:t xml:space="preserve">№ </w:t>
      </w:r>
      <w:r>
        <w:rPr>
          <w:sz w:val="24"/>
          <w:szCs w:val="24"/>
        </w:rPr>
        <w:t>191н</w:t>
      </w:r>
      <w:r w:rsidR="00617D50">
        <w:rPr>
          <w:sz w:val="24"/>
          <w:szCs w:val="24"/>
        </w:rPr>
        <w:t xml:space="preserve"> не представлена ф. 0503128 в разрезе ГРБС и получателя бюджетных средств Поселения</w:t>
      </w:r>
      <w:r w:rsidR="00AC1964">
        <w:rPr>
          <w:sz w:val="24"/>
          <w:szCs w:val="24"/>
        </w:rPr>
        <w:t>;</w:t>
      </w:r>
      <w:r>
        <w:rPr>
          <w:sz w:val="24"/>
          <w:szCs w:val="24"/>
        </w:rPr>
        <w:t xml:space="preserve">  </w:t>
      </w:r>
    </w:p>
    <w:p w:rsidR="0054135B" w:rsidRPr="00AD06F4" w:rsidRDefault="0054135B" w:rsidP="0054135B">
      <w:pPr>
        <w:tabs>
          <w:tab w:val="left" w:pos="1589"/>
        </w:tabs>
        <w:jc w:val="both"/>
        <w:rPr>
          <w:sz w:val="24"/>
          <w:szCs w:val="24"/>
        </w:rPr>
      </w:pPr>
      <w:r>
        <w:rPr>
          <w:sz w:val="24"/>
          <w:szCs w:val="24"/>
        </w:rPr>
        <w:t>- п</w:t>
      </w:r>
      <w:r w:rsidRPr="00927DD6">
        <w:rPr>
          <w:sz w:val="24"/>
          <w:szCs w:val="24"/>
        </w:rPr>
        <w:t>о состоянию на 01.01.201</w:t>
      </w:r>
      <w:r>
        <w:rPr>
          <w:sz w:val="24"/>
          <w:szCs w:val="24"/>
        </w:rPr>
        <w:t>4</w:t>
      </w:r>
      <w:r w:rsidRPr="00927DD6">
        <w:rPr>
          <w:sz w:val="24"/>
          <w:szCs w:val="24"/>
        </w:rPr>
        <w:t xml:space="preserve"> года кредиторская задолженность по обязательствам </w:t>
      </w:r>
      <w:r>
        <w:rPr>
          <w:sz w:val="24"/>
          <w:szCs w:val="24"/>
        </w:rPr>
        <w:t xml:space="preserve">Семигорского СП </w:t>
      </w:r>
      <w:r w:rsidRPr="00927DD6">
        <w:rPr>
          <w:sz w:val="24"/>
          <w:szCs w:val="24"/>
        </w:rPr>
        <w:t xml:space="preserve">сложилась в сумме </w:t>
      </w:r>
      <w:r>
        <w:rPr>
          <w:sz w:val="24"/>
          <w:szCs w:val="24"/>
        </w:rPr>
        <w:t>85,05 тыс. руб.,  дебиторская задолженность в сумме 207,61 тыс. руб.</w:t>
      </w:r>
    </w:p>
    <w:p w:rsidR="00121BFC" w:rsidRDefault="00121BFC" w:rsidP="00121BFC">
      <w:pPr>
        <w:jc w:val="both"/>
        <w:rPr>
          <w:sz w:val="24"/>
          <w:szCs w:val="24"/>
        </w:rPr>
      </w:pPr>
      <w:r>
        <w:rPr>
          <w:sz w:val="24"/>
          <w:szCs w:val="24"/>
        </w:rPr>
        <w:t xml:space="preserve">                                                                                                                                                                                                                                                                                                                                                               </w:t>
      </w:r>
    </w:p>
    <w:p w:rsidR="00121BFC" w:rsidRDefault="00121BFC" w:rsidP="00121BFC">
      <w:pPr>
        <w:jc w:val="both"/>
        <w:rPr>
          <w:sz w:val="24"/>
          <w:szCs w:val="24"/>
        </w:rPr>
      </w:pPr>
      <w:r>
        <w:rPr>
          <w:sz w:val="24"/>
          <w:szCs w:val="24"/>
        </w:rPr>
        <w:t xml:space="preserve">       В этой связи Контрольно-счетная палата предлагает:</w:t>
      </w:r>
    </w:p>
    <w:p w:rsidR="00121BFC" w:rsidRPr="00AC1964" w:rsidRDefault="00121BFC" w:rsidP="00AC1964">
      <w:pPr>
        <w:pStyle w:val="a3"/>
        <w:widowControl/>
        <w:numPr>
          <w:ilvl w:val="0"/>
          <w:numId w:val="3"/>
        </w:numPr>
        <w:autoSpaceDE/>
        <w:autoSpaceDN/>
        <w:adjustRightInd/>
        <w:ind w:left="0" w:firstLine="360"/>
        <w:jc w:val="both"/>
        <w:rPr>
          <w:sz w:val="24"/>
          <w:szCs w:val="24"/>
        </w:rPr>
      </w:pPr>
      <w:r>
        <w:rPr>
          <w:sz w:val="24"/>
          <w:szCs w:val="24"/>
        </w:rPr>
        <w:t>при составлении бюджетной отчетности в 2014 году руководствоваться положениями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утверждаемой Министерством финансов Российской Федерации</w:t>
      </w:r>
      <w:r w:rsidR="00AC1964">
        <w:rPr>
          <w:sz w:val="24"/>
          <w:szCs w:val="24"/>
        </w:rPr>
        <w:t>;</w:t>
      </w:r>
    </w:p>
    <w:p w:rsidR="00121BFC" w:rsidRDefault="00121BFC" w:rsidP="00121BFC">
      <w:pPr>
        <w:pStyle w:val="a3"/>
        <w:widowControl/>
        <w:numPr>
          <w:ilvl w:val="0"/>
          <w:numId w:val="3"/>
        </w:numPr>
        <w:autoSpaceDE/>
        <w:autoSpaceDN/>
        <w:adjustRightInd/>
        <w:ind w:left="0" w:firstLine="360"/>
        <w:jc w:val="both"/>
        <w:rPr>
          <w:sz w:val="24"/>
          <w:szCs w:val="24"/>
        </w:rPr>
      </w:pPr>
      <w:r>
        <w:rPr>
          <w:sz w:val="24"/>
          <w:szCs w:val="24"/>
        </w:rPr>
        <w:t>обеспечить ведомственный финансовый контроль в сфере своей деятельности</w:t>
      </w:r>
      <w:r w:rsidR="00AC1964">
        <w:rPr>
          <w:sz w:val="24"/>
          <w:szCs w:val="24"/>
        </w:rPr>
        <w:t>;</w:t>
      </w:r>
    </w:p>
    <w:p w:rsidR="00295B7C" w:rsidRPr="00295B7C" w:rsidRDefault="00295B7C" w:rsidP="00295B7C">
      <w:pPr>
        <w:pStyle w:val="a3"/>
        <w:numPr>
          <w:ilvl w:val="0"/>
          <w:numId w:val="3"/>
        </w:numPr>
        <w:ind w:left="0" w:firstLine="360"/>
        <w:jc w:val="both"/>
        <w:outlineLvl w:val="0"/>
        <w:rPr>
          <w:sz w:val="24"/>
          <w:szCs w:val="24"/>
        </w:rPr>
      </w:pPr>
      <w:r w:rsidRPr="00295B7C">
        <w:rPr>
          <w:sz w:val="24"/>
          <w:szCs w:val="24"/>
        </w:rPr>
        <w:lastRenderedPageBreak/>
        <w:t>представительн</w:t>
      </w:r>
      <w:r>
        <w:rPr>
          <w:sz w:val="24"/>
          <w:szCs w:val="24"/>
        </w:rPr>
        <w:t>ому</w:t>
      </w:r>
      <w:r w:rsidRPr="00295B7C">
        <w:rPr>
          <w:sz w:val="24"/>
          <w:szCs w:val="24"/>
        </w:rPr>
        <w:t xml:space="preserve"> орган</w:t>
      </w:r>
      <w:r>
        <w:rPr>
          <w:sz w:val="24"/>
          <w:szCs w:val="24"/>
        </w:rPr>
        <w:t>у</w:t>
      </w:r>
      <w:r w:rsidRPr="00295B7C">
        <w:rPr>
          <w:sz w:val="24"/>
          <w:szCs w:val="24"/>
        </w:rPr>
        <w:t xml:space="preserve"> Поселения </w:t>
      </w:r>
      <w:r>
        <w:rPr>
          <w:sz w:val="24"/>
          <w:szCs w:val="24"/>
        </w:rPr>
        <w:t xml:space="preserve">разработать и утвердить </w:t>
      </w:r>
      <w:r w:rsidRPr="00295B7C">
        <w:rPr>
          <w:sz w:val="24"/>
          <w:szCs w:val="24"/>
        </w:rPr>
        <w:t>порядок предоставления иных межбюджетных трансфертов из бюджета поселения бюджету МО «Нижнеилимский район».</w:t>
      </w:r>
    </w:p>
    <w:p w:rsidR="00121BFC" w:rsidRDefault="00121BFC" w:rsidP="00121BFC">
      <w:pPr>
        <w:jc w:val="both"/>
        <w:rPr>
          <w:sz w:val="24"/>
          <w:szCs w:val="24"/>
        </w:rPr>
      </w:pPr>
    </w:p>
    <w:p w:rsidR="00121BFC" w:rsidRDefault="00121BFC" w:rsidP="00121BFC">
      <w:pPr>
        <w:jc w:val="both"/>
        <w:rPr>
          <w:sz w:val="24"/>
          <w:szCs w:val="24"/>
        </w:rPr>
      </w:pPr>
      <w:r>
        <w:rPr>
          <w:sz w:val="24"/>
          <w:szCs w:val="24"/>
        </w:rPr>
        <w:t xml:space="preserve">      В</w:t>
      </w:r>
      <w:r w:rsidRPr="00356F6C">
        <w:rPr>
          <w:sz w:val="24"/>
          <w:szCs w:val="24"/>
        </w:rPr>
        <w:t>ыявленные в ходе внешней проверки замечания в целом не оказали</w:t>
      </w:r>
      <w:r>
        <w:rPr>
          <w:sz w:val="24"/>
          <w:szCs w:val="24"/>
        </w:rPr>
        <w:t xml:space="preserve"> </w:t>
      </w:r>
      <w:r w:rsidRPr="00356F6C">
        <w:rPr>
          <w:sz w:val="24"/>
          <w:szCs w:val="24"/>
        </w:rPr>
        <w:t>влияния на достоверность бюджетной отчетности за 201</w:t>
      </w:r>
      <w:r>
        <w:rPr>
          <w:sz w:val="24"/>
          <w:szCs w:val="24"/>
        </w:rPr>
        <w:t>3</w:t>
      </w:r>
      <w:r w:rsidRPr="00356F6C">
        <w:rPr>
          <w:sz w:val="24"/>
          <w:szCs w:val="24"/>
        </w:rPr>
        <w:t xml:space="preserve"> год</w:t>
      </w:r>
      <w:r>
        <w:rPr>
          <w:sz w:val="24"/>
          <w:szCs w:val="24"/>
        </w:rPr>
        <w:t xml:space="preserve">, отчет может быть рекомендован к принятию решения о его утверждении представительным органом муниципального образования </w:t>
      </w:r>
      <w:r w:rsidR="00295B7C">
        <w:rPr>
          <w:sz w:val="24"/>
          <w:szCs w:val="24"/>
        </w:rPr>
        <w:t>Семигорского С</w:t>
      </w:r>
      <w:r>
        <w:rPr>
          <w:sz w:val="24"/>
          <w:szCs w:val="24"/>
        </w:rPr>
        <w:t>П.</w:t>
      </w:r>
    </w:p>
    <w:p w:rsidR="00121BFC" w:rsidRDefault="00121BFC" w:rsidP="00121BFC">
      <w:pPr>
        <w:jc w:val="both"/>
        <w:rPr>
          <w:sz w:val="24"/>
          <w:szCs w:val="24"/>
        </w:rPr>
      </w:pPr>
    </w:p>
    <w:p w:rsidR="00121BFC" w:rsidRDefault="00121BFC" w:rsidP="00121BFC">
      <w:pPr>
        <w:pStyle w:val="a3"/>
        <w:ind w:left="0"/>
        <w:rPr>
          <w:sz w:val="24"/>
          <w:szCs w:val="24"/>
        </w:rPr>
      </w:pPr>
    </w:p>
    <w:p w:rsidR="006965F7" w:rsidRDefault="006965F7" w:rsidP="00121BFC">
      <w:pPr>
        <w:pStyle w:val="a3"/>
        <w:ind w:left="0"/>
        <w:rPr>
          <w:sz w:val="24"/>
          <w:szCs w:val="24"/>
        </w:rPr>
      </w:pPr>
    </w:p>
    <w:p w:rsidR="00834C00" w:rsidRPr="00A55D66" w:rsidRDefault="00834C00" w:rsidP="00121BFC">
      <w:pPr>
        <w:pStyle w:val="a3"/>
        <w:ind w:left="0"/>
        <w:rPr>
          <w:sz w:val="24"/>
          <w:szCs w:val="24"/>
        </w:rPr>
      </w:pPr>
    </w:p>
    <w:p w:rsidR="00121BFC" w:rsidRDefault="00121BFC" w:rsidP="00121BFC">
      <w:pPr>
        <w:pStyle w:val="a3"/>
        <w:ind w:left="0"/>
        <w:rPr>
          <w:sz w:val="28"/>
          <w:szCs w:val="28"/>
          <w:highlight w:val="yellow"/>
        </w:rPr>
      </w:pPr>
    </w:p>
    <w:p w:rsidR="00121BFC" w:rsidRDefault="00121BFC" w:rsidP="00121BFC">
      <w:pPr>
        <w:rPr>
          <w:sz w:val="24"/>
          <w:szCs w:val="24"/>
        </w:rPr>
      </w:pPr>
      <w:r>
        <w:rPr>
          <w:sz w:val="24"/>
          <w:szCs w:val="24"/>
        </w:rPr>
        <w:t xml:space="preserve">Инспектор КСП </w:t>
      </w:r>
    </w:p>
    <w:p w:rsidR="00121BFC" w:rsidRPr="005556CE" w:rsidRDefault="00121BFC" w:rsidP="00121BFC">
      <w:pPr>
        <w:rPr>
          <w:sz w:val="24"/>
          <w:szCs w:val="24"/>
        </w:rPr>
      </w:pPr>
      <w:r>
        <w:rPr>
          <w:sz w:val="24"/>
          <w:szCs w:val="24"/>
        </w:rPr>
        <w:t xml:space="preserve">Нижнеилимского муниципального района                                                      </w:t>
      </w:r>
      <w:r w:rsidR="006965F7">
        <w:rPr>
          <w:sz w:val="24"/>
          <w:szCs w:val="24"/>
        </w:rPr>
        <w:t xml:space="preserve">         </w:t>
      </w:r>
      <w:r>
        <w:rPr>
          <w:sz w:val="24"/>
          <w:szCs w:val="24"/>
        </w:rPr>
        <w:t xml:space="preserve">   Цепляева А.Р.</w:t>
      </w:r>
    </w:p>
    <w:p w:rsidR="00121BFC" w:rsidRPr="005556CE" w:rsidRDefault="00121BFC" w:rsidP="00121BFC"/>
    <w:p w:rsidR="00121BFC" w:rsidRDefault="00121BFC" w:rsidP="00121BFC">
      <w:pPr>
        <w:rPr>
          <w:highlight w:val="yellow"/>
        </w:rPr>
      </w:pPr>
    </w:p>
    <w:p w:rsidR="00121BFC" w:rsidRPr="005556CE" w:rsidRDefault="00121BFC" w:rsidP="00121BFC"/>
    <w:p w:rsidR="00520DA4" w:rsidRPr="00121BFC" w:rsidRDefault="00520DA4" w:rsidP="00121BFC"/>
    <w:sectPr w:rsidR="00520DA4" w:rsidRPr="00121BFC" w:rsidSect="00080DAF">
      <w:footerReference w:type="default" r:id="rId7"/>
      <w:pgSz w:w="11906" w:h="16838"/>
      <w:pgMar w:top="1134" w:right="424" w:bottom="851" w:left="1134" w:header="708" w:footer="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31E" w:rsidRDefault="00EF731E" w:rsidP="006A3724">
      <w:r>
        <w:separator/>
      </w:r>
    </w:p>
  </w:endnote>
  <w:endnote w:type="continuationSeparator" w:id="1">
    <w:p w:rsidR="00EF731E" w:rsidRDefault="00EF731E" w:rsidP="006A3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81906"/>
      <w:docPartObj>
        <w:docPartGallery w:val="Page Numbers (Bottom of Page)"/>
        <w:docPartUnique/>
      </w:docPartObj>
    </w:sdtPr>
    <w:sdtContent>
      <w:p w:rsidR="00460CAB" w:rsidRDefault="0035328A">
        <w:pPr>
          <w:pStyle w:val="ab"/>
          <w:jc w:val="center"/>
        </w:pPr>
        <w:fldSimple w:instr=" PAGE   \* MERGEFORMAT ">
          <w:r w:rsidR="00FF2941">
            <w:rPr>
              <w:noProof/>
            </w:rPr>
            <w:t>7</w:t>
          </w:r>
        </w:fldSimple>
      </w:p>
    </w:sdtContent>
  </w:sdt>
  <w:p w:rsidR="00460CAB" w:rsidRDefault="00460CA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31E" w:rsidRDefault="00EF731E" w:rsidP="006A3724">
      <w:r>
        <w:separator/>
      </w:r>
    </w:p>
  </w:footnote>
  <w:footnote w:type="continuationSeparator" w:id="1">
    <w:p w:rsidR="00EF731E" w:rsidRDefault="00EF731E" w:rsidP="006A37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254E5"/>
    <w:multiLevelType w:val="hybridMultilevel"/>
    <w:tmpl w:val="1864F314"/>
    <w:lvl w:ilvl="0" w:tplc="671AC8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6A55188"/>
    <w:multiLevelType w:val="hybridMultilevel"/>
    <w:tmpl w:val="07EA0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8A6974"/>
    <w:multiLevelType w:val="hybridMultilevel"/>
    <w:tmpl w:val="A4361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6E17C7"/>
    <w:multiLevelType w:val="hybridMultilevel"/>
    <w:tmpl w:val="C4F0C8FE"/>
    <w:lvl w:ilvl="0" w:tplc="735AB4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F211F31"/>
    <w:multiLevelType w:val="hybridMultilevel"/>
    <w:tmpl w:val="D9DECAC0"/>
    <w:lvl w:ilvl="0" w:tplc="9AFA069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A4446E6"/>
    <w:multiLevelType w:val="hybridMultilevel"/>
    <w:tmpl w:val="4EBAB6F2"/>
    <w:lvl w:ilvl="0" w:tplc="0D44508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71E4E"/>
    <w:rsid w:val="000009EE"/>
    <w:rsid w:val="00000ECB"/>
    <w:rsid w:val="00001978"/>
    <w:rsid w:val="0000401D"/>
    <w:rsid w:val="0000692C"/>
    <w:rsid w:val="00007AB9"/>
    <w:rsid w:val="00012043"/>
    <w:rsid w:val="0001501A"/>
    <w:rsid w:val="000160B1"/>
    <w:rsid w:val="00017B18"/>
    <w:rsid w:val="000214BE"/>
    <w:rsid w:val="00026F14"/>
    <w:rsid w:val="0002737B"/>
    <w:rsid w:val="0003140B"/>
    <w:rsid w:val="00033632"/>
    <w:rsid w:val="00033A9B"/>
    <w:rsid w:val="00033B67"/>
    <w:rsid w:val="0003540C"/>
    <w:rsid w:val="0003555B"/>
    <w:rsid w:val="000360FC"/>
    <w:rsid w:val="00040161"/>
    <w:rsid w:val="00042F0F"/>
    <w:rsid w:val="00051988"/>
    <w:rsid w:val="00054F02"/>
    <w:rsid w:val="00055912"/>
    <w:rsid w:val="00060C57"/>
    <w:rsid w:val="00061432"/>
    <w:rsid w:val="00061D8A"/>
    <w:rsid w:val="00062A36"/>
    <w:rsid w:val="00064557"/>
    <w:rsid w:val="00064C1E"/>
    <w:rsid w:val="00065DA8"/>
    <w:rsid w:val="00066E8E"/>
    <w:rsid w:val="000672EF"/>
    <w:rsid w:val="00073CE6"/>
    <w:rsid w:val="000744DC"/>
    <w:rsid w:val="00075C38"/>
    <w:rsid w:val="00080CE0"/>
    <w:rsid w:val="00080DAF"/>
    <w:rsid w:val="00082A03"/>
    <w:rsid w:val="00087CB0"/>
    <w:rsid w:val="00092C52"/>
    <w:rsid w:val="0009796E"/>
    <w:rsid w:val="000979FE"/>
    <w:rsid w:val="000A088E"/>
    <w:rsid w:val="000A0A28"/>
    <w:rsid w:val="000A1471"/>
    <w:rsid w:val="000A1C5A"/>
    <w:rsid w:val="000A29CE"/>
    <w:rsid w:val="000A2F6E"/>
    <w:rsid w:val="000A5E5F"/>
    <w:rsid w:val="000B0B47"/>
    <w:rsid w:val="000B1B23"/>
    <w:rsid w:val="000B6262"/>
    <w:rsid w:val="000B7975"/>
    <w:rsid w:val="000C04E4"/>
    <w:rsid w:val="000C0B8E"/>
    <w:rsid w:val="000C2AD1"/>
    <w:rsid w:val="000C4ABE"/>
    <w:rsid w:val="000C4C94"/>
    <w:rsid w:val="000C6659"/>
    <w:rsid w:val="000C6BD9"/>
    <w:rsid w:val="000D2A94"/>
    <w:rsid w:val="000D39C6"/>
    <w:rsid w:val="000D41B7"/>
    <w:rsid w:val="000D4B26"/>
    <w:rsid w:val="000E0116"/>
    <w:rsid w:val="000E31D4"/>
    <w:rsid w:val="000E581A"/>
    <w:rsid w:val="000F2302"/>
    <w:rsid w:val="000F4F41"/>
    <w:rsid w:val="001010AB"/>
    <w:rsid w:val="00104464"/>
    <w:rsid w:val="00110520"/>
    <w:rsid w:val="001117D7"/>
    <w:rsid w:val="00111B81"/>
    <w:rsid w:val="001138E1"/>
    <w:rsid w:val="00121BFC"/>
    <w:rsid w:val="001228B9"/>
    <w:rsid w:val="00127423"/>
    <w:rsid w:val="00127B5A"/>
    <w:rsid w:val="00134D0B"/>
    <w:rsid w:val="00141646"/>
    <w:rsid w:val="00146E19"/>
    <w:rsid w:val="00150AFB"/>
    <w:rsid w:val="0015111A"/>
    <w:rsid w:val="00151136"/>
    <w:rsid w:val="00151421"/>
    <w:rsid w:val="00151F9E"/>
    <w:rsid w:val="00154969"/>
    <w:rsid w:val="0015598D"/>
    <w:rsid w:val="00171E4E"/>
    <w:rsid w:val="00172CC1"/>
    <w:rsid w:val="00173628"/>
    <w:rsid w:val="001818C2"/>
    <w:rsid w:val="00181D43"/>
    <w:rsid w:val="00183A61"/>
    <w:rsid w:val="00183CD9"/>
    <w:rsid w:val="00186D9C"/>
    <w:rsid w:val="001933E1"/>
    <w:rsid w:val="00193644"/>
    <w:rsid w:val="00194E67"/>
    <w:rsid w:val="00195909"/>
    <w:rsid w:val="001A2201"/>
    <w:rsid w:val="001A3E3D"/>
    <w:rsid w:val="001A7A38"/>
    <w:rsid w:val="001B412E"/>
    <w:rsid w:val="001B4781"/>
    <w:rsid w:val="001B7A7D"/>
    <w:rsid w:val="001C0C8A"/>
    <w:rsid w:val="001C2F15"/>
    <w:rsid w:val="001C6B26"/>
    <w:rsid w:val="001C6C43"/>
    <w:rsid w:val="001C7BE3"/>
    <w:rsid w:val="001D1728"/>
    <w:rsid w:val="001D23C1"/>
    <w:rsid w:val="001D2822"/>
    <w:rsid w:val="001D2B84"/>
    <w:rsid w:val="001D3CC6"/>
    <w:rsid w:val="001D5B89"/>
    <w:rsid w:val="001D6783"/>
    <w:rsid w:val="001E05C7"/>
    <w:rsid w:val="001E1490"/>
    <w:rsid w:val="001E27EC"/>
    <w:rsid w:val="001E60F1"/>
    <w:rsid w:val="001F0AFC"/>
    <w:rsid w:val="001F79DD"/>
    <w:rsid w:val="00200DB8"/>
    <w:rsid w:val="002139D3"/>
    <w:rsid w:val="00214E77"/>
    <w:rsid w:val="002167A1"/>
    <w:rsid w:val="002178B3"/>
    <w:rsid w:val="00220804"/>
    <w:rsid w:val="002228F9"/>
    <w:rsid w:val="00223E18"/>
    <w:rsid w:val="002346D6"/>
    <w:rsid w:val="002357B4"/>
    <w:rsid w:val="00235987"/>
    <w:rsid w:val="0023730A"/>
    <w:rsid w:val="00243F42"/>
    <w:rsid w:val="002452BD"/>
    <w:rsid w:val="002463F5"/>
    <w:rsid w:val="002465C7"/>
    <w:rsid w:val="002468DA"/>
    <w:rsid w:val="002468DD"/>
    <w:rsid w:val="00247258"/>
    <w:rsid w:val="00247FF1"/>
    <w:rsid w:val="00250BC2"/>
    <w:rsid w:val="00250EF5"/>
    <w:rsid w:val="00251DA9"/>
    <w:rsid w:val="0025262A"/>
    <w:rsid w:val="00252ECF"/>
    <w:rsid w:val="002550BF"/>
    <w:rsid w:val="00256F40"/>
    <w:rsid w:val="00257D30"/>
    <w:rsid w:val="0026038A"/>
    <w:rsid w:val="00260AB2"/>
    <w:rsid w:val="0026162A"/>
    <w:rsid w:val="00261A33"/>
    <w:rsid w:val="00263831"/>
    <w:rsid w:val="002649A1"/>
    <w:rsid w:val="002665CF"/>
    <w:rsid w:val="00275B72"/>
    <w:rsid w:val="0029247B"/>
    <w:rsid w:val="0029591B"/>
    <w:rsid w:val="00295B7C"/>
    <w:rsid w:val="002963A3"/>
    <w:rsid w:val="002A1CEF"/>
    <w:rsid w:val="002B5BF3"/>
    <w:rsid w:val="002B7303"/>
    <w:rsid w:val="002C120C"/>
    <w:rsid w:val="002C41A7"/>
    <w:rsid w:val="002C6F46"/>
    <w:rsid w:val="002C7FE0"/>
    <w:rsid w:val="002D1EC0"/>
    <w:rsid w:val="002D3FC8"/>
    <w:rsid w:val="002D4C0E"/>
    <w:rsid w:val="002D689B"/>
    <w:rsid w:val="002E022E"/>
    <w:rsid w:val="002E0901"/>
    <w:rsid w:val="002E2A11"/>
    <w:rsid w:val="002F21E0"/>
    <w:rsid w:val="002F3FCA"/>
    <w:rsid w:val="002F5814"/>
    <w:rsid w:val="002F5D85"/>
    <w:rsid w:val="00300BCB"/>
    <w:rsid w:val="0030132C"/>
    <w:rsid w:val="00303132"/>
    <w:rsid w:val="003032F8"/>
    <w:rsid w:val="00303CBF"/>
    <w:rsid w:val="003042A1"/>
    <w:rsid w:val="00304A1F"/>
    <w:rsid w:val="00311819"/>
    <w:rsid w:val="00311CF6"/>
    <w:rsid w:val="00313210"/>
    <w:rsid w:val="00314915"/>
    <w:rsid w:val="003169FF"/>
    <w:rsid w:val="003202A4"/>
    <w:rsid w:val="00327FE2"/>
    <w:rsid w:val="0033070B"/>
    <w:rsid w:val="00331D42"/>
    <w:rsid w:val="003404A0"/>
    <w:rsid w:val="0034097F"/>
    <w:rsid w:val="00340DA5"/>
    <w:rsid w:val="0034583E"/>
    <w:rsid w:val="003460A9"/>
    <w:rsid w:val="003468C5"/>
    <w:rsid w:val="0035328A"/>
    <w:rsid w:val="00353D58"/>
    <w:rsid w:val="00354586"/>
    <w:rsid w:val="00354CA6"/>
    <w:rsid w:val="00355890"/>
    <w:rsid w:val="00355A60"/>
    <w:rsid w:val="00356BB7"/>
    <w:rsid w:val="003617F3"/>
    <w:rsid w:val="00362E4D"/>
    <w:rsid w:val="003633CB"/>
    <w:rsid w:val="003670B5"/>
    <w:rsid w:val="00370921"/>
    <w:rsid w:val="00370D56"/>
    <w:rsid w:val="003711C7"/>
    <w:rsid w:val="003720D8"/>
    <w:rsid w:val="00372692"/>
    <w:rsid w:val="0037331C"/>
    <w:rsid w:val="00373F77"/>
    <w:rsid w:val="003830A1"/>
    <w:rsid w:val="0038377C"/>
    <w:rsid w:val="00393465"/>
    <w:rsid w:val="0039439A"/>
    <w:rsid w:val="003A5638"/>
    <w:rsid w:val="003A5EC5"/>
    <w:rsid w:val="003B073A"/>
    <w:rsid w:val="003B3623"/>
    <w:rsid w:val="003B66BE"/>
    <w:rsid w:val="003C3824"/>
    <w:rsid w:val="003C5458"/>
    <w:rsid w:val="003C7358"/>
    <w:rsid w:val="003C7DCC"/>
    <w:rsid w:val="003D1811"/>
    <w:rsid w:val="003D545E"/>
    <w:rsid w:val="003D6378"/>
    <w:rsid w:val="003E0142"/>
    <w:rsid w:val="003E2BA3"/>
    <w:rsid w:val="003E2DEF"/>
    <w:rsid w:val="003E5E2F"/>
    <w:rsid w:val="003E7155"/>
    <w:rsid w:val="003F228C"/>
    <w:rsid w:val="003F24FF"/>
    <w:rsid w:val="00403B1A"/>
    <w:rsid w:val="004040DF"/>
    <w:rsid w:val="00406DE8"/>
    <w:rsid w:val="00411582"/>
    <w:rsid w:val="00415F5E"/>
    <w:rsid w:val="00417FD9"/>
    <w:rsid w:val="00421A2B"/>
    <w:rsid w:val="00421BDA"/>
    <w:rsid w:val="00422239"/>
    <w:rsid w:val="004236A0"/>
    <w:rsid w:val="004246E6"/>
    <w:rsid w:val="004249D1"/>
    <w:rsid w:val="00424A19"/>
    <w:rsid w:val="00425CE1"/>
    <w:rsid w:val="00426ACD"/>
    <w:rsid w:val="004346DF"/>
    <w:rsid w:val="00441909"/>
    <w:rsid w:val="00441ADF"/>
    <w:rsid w:val="00442BC4"/>
    <w:rsid w:val="00443547"/>
    <w:rsid w:val="0044598C"/>
    <w:rsid w:val="00447411"/>
    <w:rsid w:val="004504B3"/>
    <w:rsid w:val="00451E2D"/>
    <w:rsid w:val="00452F52"/>
    <w:rsid w:val="004552CD"/>
    <w:rsid w:val="00456509"/>
    <w:rsid w:val="00460CAB"/>
    <w:rsid w:val="00465769"/>
    <w:rsid w:val="00465C01"/>
    <w:rsid w:val="004711A2"/>
    <w:rsid w:val="0047153B"/>
    <w:rsid w:val="00472D96"/>
    <w:rsid w:val="00473BB8"/>
    <w:rsid w:val="00476D3D"/>
    <w:rsid w:val="00482C7B"/>
    <w:rsid w:val="00485A12"/>
    <w:rsid w:val="00490C26"/>
    <w:rsid w:val="0049305E"/>
    <w:rsid w:val="0049758D"/>
    <w:rsid w:val="0049780E"/>
    <w:rsid w:val="004A068E"/>
    <w:rsid w:val="004A2EEC"/>
    <w:rsid w:val="004A6F70"/>
    <w:rsid w:val="004A7CD1"/>
    <w:rsid w:val="004B0D5F"/>
    <w:rsid w:val="004B2FF6"/>
    <w:rsid w:val="004B6062"/>
    <w:rsid w:val="004B7F80"/>
    <w:rsid w:val="004C2D5F"/>
    <w:rsid w:val="004C2E3B"/>
    <w:rsid w:val="004C47D1"/>
    <w:rsid w:val="004C4874"/>
    <w:rsid w:val="004D279F"/>
    <w:rsid w:val="004D2A8A"/>
    <w:rsid w:val="004D31A1"/>
    <w:rsid w:val="004D3AF6"/>
    <w:rsid w:val="004D668F"/>
    <w:rsid w:val="004E0CBD"/>
    <w:rsid w:val="004E30CB"/>
    <w:rsid w:val="004E6B9A"/>
    <w:rsid w:val="004F3A6D"/>
    <w:rsid w:val="004F401B"/>
    <w:rsid w:val="004F426E"/>
    <w:rsid w:val="004F589E"/>
    <w:rsid w:val="00500AAD"/>
    <w:rsid w:val="005022E3"/>
    <w:rsid w:val="0050314E"/>
    <w:rsid w:val="00503952"/>
    <w:rsid w:val="0050678F"/>
    <w:rsid w:val="0051424A"/>
    <w:rsid w:val="005169DA"/>
    <w:rsid w:val="00517A7F"/>
    <w:rsid w:val="00520DA4"/>
    <w:rsid w:val="00522931"/>
    <w:rsid w:val="00523A02"/>
    <w:rsid w:val="00523AEC"/>
    <w:rsid w:val="005268E8"/>
    <w:rsid w:val="00531D28"/>
    <w:rsid w:val="005337B1"/>
    <w:rsid w:val="005337EE"/>
    <w:rsid w:val="0053674D"/>
    <w:rsid w:val="0054135B"/>
    <w:rsid w:val="005429BE"/>
    <w:rsid w:val="0054439E"/>
    <w:rsid w:val="00550F56"/>
    <w:rsid w:val="00551394"/>
    <w:rsid w:val="00552B96"/>
    <w:rsid w:val="00554FB0"/>
    <w:rsid w:val="00556465"/>
    <w:rsid w:val="00560C3E"/>
    <w:rsid w:val="00572282"/>
    <w:rsid w:val="00574E48"/>
    <w:rsid w:val="00583C46"/>
    <w:rsid w:val="00584F7A"/>
    <w:rsid w:val="005903E9"/>
    <w:rsid w:val="0059135D"/>
    <w:rsid w:val="00594C78"/>
    <w:rsid w:val="0059605A"/>
    <w:rsid w:val="00596762"/>
    <w:rsid w:val="00596E1C"/>
    <w:rsid w:val="005A41D1"/>
    <w:rsid w:val="005A4EE5"/>
    <w:rsid w:val="005A5D55"/>
    <w:rsid w:val="005B3DF3"/>
    <w:rsid w:val="005B3F2B"/>
    <w:rsid w:val="005B5A83"/>
    <w:rsid w:val="005B6011"/>
    <w:rsid w:val="005B7473"/>
    <w:rsid w:val="005C05A7"/>
    <w:rsid w:val="005C0B16"/>
    <w:rsid w:val="005C40E1"/>
    <w:rsid w:val="005C5B66"/>
    <w:rsid w:val="005C660E"/>
    <w:rsid w:val="005D13F5"/>
    <w:rsid w:val="005D1DED"/>
    <w:rsid w:val="005D29E4"/>
    <w:rsid w:val="005E3F3E"/>
    <w:rsid w:val="005F4E6C"/>
    <w:rsid w:val="005F4FF9"/>
    <w:rsid w:val="005F5F61"/>
    <w:rsid w:val="005F6C9D"/>
    <w:rsid w:val="005F7518"/>
    <w:rsid w:val="006012EB"/>
    <w:rsid w:val="00602156"/>
    <w:rsid w:val="00611A7A"/>
    <w:rsid w:val="00617D50"/>
    <w:rsid w:val="00621CF4"/>
    <w:rsid w:val="006237A4"/>
    <w:rsid w:val="00630D0B"/>
    <w:rsid w:val="00635F9D"/>
    <w:rsid w:val="006431B6"/>
    <w:rsid w:val="006446F3"/>
    <w:rsid w:val="00644D6C"/>
    <w:rsid w:val="00647034"/>
    <w:rsid w:val="00650559"/>
    <w:rsid w:val="00651CA5"/>
    <w:rsid w:val="00655C39"/>
    <w:rsid w:val="0065670D"/>
    <w:rsid w:val="00657BEF"/>
    <w:rsid w:val="00663A02"/>
    <w:rsid w:val="0066633E"/>
    <w:rsid w:val="00666E44"/>
    <w:rsid w:val="00672539"/>
    <w:rsid w:val="0067420D"/>
    <w:rsid w:val="00677C27"/>
    <w:rsid w:val="006813FD"/>
    <w:rsid w:val="00686DB7"/>
    <w:rsid w:val="00693815"/>
    <w:rsid w:val="00694547"/>
    <w:rsid w:val="0069469A"/>
    <w:rsid w:val="006965F7"/>
    <w:rsid w:val="006A11A0"/>
    <w:rsid w:val="006A2AED"/>
    <w:rsid w:val="006A2D4D"/>
    <w:rsid w:val="006A3724"/>
    <w:rsid w:val="006A3889"/>
    <w:rsid w:val="006A47B4"/>
    <w:rsid w:val="006A5D04"/>
    <w:rsid w:val="006B1267"/>
    <w:rsid w:val="006C2BE4"/>
    <w:rsid w:val="006C4CA4"/>
    <w:rsid w:val="006C66D1"/>
    <w:rsid w:val="006D32DC"/>
    <w:rsid w:val="006D4758"/>
    <w:rsid w:val="006E15DB"/>
    <w:rsid w:val="006E4F0C"/>
    <w:rsid w:val="006E7BA7"/>
    <w:rsid w:val="006F0D2D"/>
    <w:rsid w:val="006F1E71"/>
    <w:rsid w:val="006F6970"/>
    <w:rsid w:val="006F72D2"/>
    <w:rsid w:val="006F7B67"/>
    <w:rsid w:val="0070161F"/>
    <w:rsid w:val="00703F81"/>
    <w:rsid w:val="007050FF"/>
    <w:rsid w:val="00707424"/>
    <w:rsid w:val="0071082A"/>
    <w:rsid w:val="0071431B"/>
    <w:rsid w:val="00714F9D"/>
    <w:rsid w:val="007151C7"/>
    <w:rsid w:val="007154D2"/>
    <w:rsid w:val="00720B5D"/>
    <w:rsid w:val="00725B64"/>
    <w:rsid w:val="00732291"/>
    <w:rsid w:val="00732334"/>
    <w:rsid w:val="00732984"/>
    <w:rsid w:val="00734AC4"/>
    <w:rsid w:val="00735172"/>
    <w:rsid w:val="00737248"/>
    <w:rsid w:val="007404D5"/>
    <w:rsid w:val="00743C67"/>
    <w:rsid w:val="00744540"/>
    <w:rsid w:val="00745DB7"/>
    <w:rsid w:val="00750DD3"/>
    <w:rsid w:val="0075151F"/>
    <w:rsid w:val="007537AA"/>
    <w:rsid w:val="00755E18"/>
    <w:rsid w:val="007577D5"/>
    <w:rsid w:val="007611BD"/>
    <w:rsid w:val="00763A77"/>
    <w:rsid w:val="00766A15"/>
    <w:rsid w:val="007728CF"/>
    <w:rsid w:val="00772A69"/>
    <w:rsid w:val="00772F59"/>
    <w:rsid w:val="007742BF"/>
    <w:rsid w:val="007744BD"/>
    <w:rsid w:val="0077740D"/>
    <w:rsid w:val="0078128F"/>
    <w:rsid w:val="00784F56"/>
    <w:rsid w:val="00791654"/>
    <w:rsid w:val="007A0046"/>
    <w:rsid w:val="007A243D"/>
    <w:rsid w:val="007A3321"/>
    <w:rsid w:val="007A67B3"/>
    <w:rsid w:val="007A7FB2"/>
    <w:rsid w:val="007B20C5"/>
    <w:rsid w:val="007B2847"/>
    <w:rsid w:val="007B75B3"/>
    <w:rsid w:val="007C2875"/>
    <w:rsid w:val="007C49D1"/>
    <w:rsid w:val="007D2C27"/>
    <w:rsid w:val="007E433F"/>
    <w:rsid w:val="007E5802"/>
    <w:rsid w:val="007E5B36"/>
    <w:rsid w:val="007E5CBB"/>
    <w:rsid w:val="007F0158"/>
    <w:rsid w:val="007F2F72"/>
    <w:rsid w:val="007F6567"/>
    <w:rsid w:val="0080018A"/>
    <w:rsid w:val="008004A9"/>
    <w:rsid w:val="00803899"/>
    <w:rsid w:val="008052D6"/>
    <w:rsid w:val="00806E96"/>
    <w:rsid w:val="00813C9B"/>
    <w:rsid w:val="0081420B"/>
    <w:rsid w:val="00815C97"/>
    <w:rsid w:val="00815E49"/>
    <w:rsid w:val="0081702F"/>
    <w:rsid w:val="0082065F"/>
    <w:rsid w:val="00821F78"/>
    <w:rsid w:val="0082237A"/>
    <w:rsid w:val="00823584"/>
    <w:rsid w:val="0082546D"/>
    <w:rsid w:val="00825636"/>
    <w:rsid w:val="00830BC5"/>
    <w:rsid w:val="00831D36"/>
    <w:rsid w:val="00834C00"/>
    <w:rsid w:val="00835AB3"/>
    <w:rsid w:val="00836687"/>
    <w:rsid w:val="0083734D"/>
    <w:rsid w:val="00837B7D"/>
    <w:rsid w:val="00837EA4"/>
    <w:rsid w:val="008418EF"/>
    <w:rsid w:val="0084476A"/>
    <w:rsid w:val="00845AD0"/>
    <w:rsid w:val="008520DC"/>
    <w:rsid w:val="00852727"/>
    <w:rsid w:val="00853C3D"/>
    <w:rsid w:val="00855662"/>
    <w:rsid w:val="00855854"/>
    <w:rsid w:val="00856E8F"/>
    <w:rsid w:val="0085792D"/>
    <w:rsid w:val="00860118"/>
    <w:rsid w:val="00860BB4"/>
    <w:rsid w:val="0086114F"/>
    <w:rsid w:val="008643B1"/>
    <w:rsid w:val="00867024"/>
    <w:rsid w:val="00877159"/>
    <w:rsid w:val="0088071C"/>
    <w:rsid w:val="00882C2D"/>
    <w:rsid w:val="00882FD9"/>
    <w:rsid w:val="008849C5"/>
    <w:rsid w:val="00886137"/>
    <w:rsid w:val="008862B3"/>
    <w:rsid w:val="00886D0F"/>
    <w:rsid w:val="00891121"/>
    <w:rsid w:val="00891200"/>
    <w:rsid w:val="008922B8"/>
    <w:rsid w:val="008A6B0C"/>
    <w:rsid w:val="008B5200"/>
    <w:rsid w:val="008C1399"/>
    <w:rsid w:val="008C560A"/>
    <w:rsid w:val="008C668F"/>
    <w:rsid w:val="008C77EA"/>
    <w:rsid w:val="008D245A"/>
    <w:rsid w:val="008D3073"/>
    <w:rsid w:val="008D3CB6"/>
    <w:rsid w:val="008D442E"/>
    <w:rsid w:val="008D518B"/>
    <w:rsid w:val="008D5326"/>
    <w:rsid w:val="008D6F9A"/>
    <w:rsid w:val="008D719C"/>
    <w:rsid w:val="008E07A5"/>
    <w:rsid w:val="008E07DA"/>
    <w:rsid w:val="008E4C46"/>
    <w:rsid w:val="008E4CBD"/>
    <w:rsid w:val="008E4F3B"/>
    <w:rsid w:val="008E67DA"/>
    <w:rsid w:val="008F00EF"/>
    <w:rsid w:val="008F590E"/>
    <w:rsid w:val="008F5A3E"/>
    <w:rsid w:val="008F6F06"/>
    <w:rsid w:val="009005B5"/>
    <w:rsid w:val="009005F0"/>
    <w:rsid w:val="00900EA7"/>
    <w:rsid w:val="00901064"/>
    <w:rsid w:val="009015CA"/>
    <w:rsid w:val="00902B43"/>
    <w:rsid w:val="0090717A"/>
    <w:rsid w:val="0091330B"/>
    <w:rsid w:val="009136E4"/>
    <w:rsid w:val="00914C87"/>
    <w:rsid w:val="00915E90"/>
    <w:rsid w:val="00917A8C"/>
    <w:rsid w:val="00921129"/>
    <w:rsid w:val="009229BE"/>
    <w:rsid w:val="009268DD"/>
    <w:rsid w:val="00930FD2"/>
    <w:rsid w:val="00931CFC"/>
    <w:rsid w:val="00932E24"/>
    <w:rsid w:val="0093328E"/>
    <w:rsid w:val="0093386D"/>
    <w:rsid w:val="00937DCB"/>
    <w:rsid w:val="0094181E"/>
    <w:rsid w:val="00944388"/>
    <w:rsid w:val="00944A5D"/>
    <w:rsid w:val="00947774"/>
    <w:rsid w:val="009517B1"/>
    <w:rsid w:val="00953B0D"/>
    <w:rsid w:val="00954C99"/>
    <w:rsid w:val="009554C3"/>
    <w:rsid w:val="009611CC"/>
    <w:rsid w:val="00961F08"/>
    <w:rsid w:val="009628CB"/>
    <w:rsid w:val="00962A5C"/>
    <w:rsid w:val="00967B43"/>
    <w:rsid w:val="00967E27"/>
    <w:rsid w:val="00973C27"/>
    <w:rsid w:val="00976A01"/>
    <w:rsid w:val="009822D9"/>
    <w:rsid w:val="00982C03"/>
    <w:rsid w:val="0098562B"/>
    <w:rsid w:val="00987B4B"/>
    <w:rsid w:val="00994451"/>
    <w:rsid w:val="009945C0"/>
    <w:rsid w:val="00994EAB"/>
    <w:rsid w:val="009A2306"/>
    <w:rsid w:val="009A2678"/>
    <w:rsid w:val="009A7CD3"/>
    <w:rsid w:val="009B39DF"/>
    <w:rsid w:val="009B5056"/>
    <w:rsid w:val="009B7DFB"/>
    <w:rsid w:val="009C0640"/>
    <w:rsid w:val="009C0B96"/>
    <w:rsid w:val="009C17AB"/>
    <w:rsid w:val="009C406C"/>
    <w:rsid w:val="009C566B"/>
    <w:rsid w:val="009C7F6A"/>
    <w:rsid w:val="009D11C3"/>
    <w:rsid w:val="009D3DA3"/>
    <w:rsid w:val="009D443D"/>
    <w:rsid w:val="009D6CFA"/>
    <w:rsid w:val="009D7453"/>
    <w:rsid w:val="009E049D"/>
    <w:rsid w:val="009E7D3B"/>
    <w:rsid w:val="009F3141"/>
    <w:rsid w:val="009F5312"/>
    <w:rsid w:val="009F5F3C"/>
    <w:rsid w:val="009F61E3"/>
    <w:rsid w:val="00A01C92"/>
    <w:rsid w:val="00A039EC"/>
    <w:rsid w:val="00A05684"/>
    <w:rsid w:val="00A132BA"/>
    <w:rsid w:val="00A13FD1"/>
    <w:rsid w:val="00A174F1"/>
    <w:rsid w:val="00A210E3"/>
    <w:rsid w:val="00A22846"/>
    <w:rsid w:val="00A228A7"/>
    <w:rsid w:val="00A24749"/>
    <w:rsid w:val="00A2556F"/>
    <w:rsid w:val="00A31240"/>
    <w:rsid w:val="00A3143B"/>
    <w:rsid w:val="00A322AA"/>
    <w:rsid w:val="00A3230A"/>
    <w:rsid w:val="00A36BC2"/>
    <w:rsid w:val="00A37203"/>
    <w:rsid w:val="00A41193"/>
    <w:rsid w:val="00A4475E"/>
    <w:rsid w:val="00A44F6D"/>
    <w:rsid w:val="00A505F9"/>
    <w:rsid w:val="00A5076C"/>
    <w:rsid w:val="00A547AD"/>
    <w:rsid w:val="00A54CB1"/>
    <w:rsid w:val="00A5519B"/>
    <w:rsid w:val="00A56C31"/>
    <w:rsid w:val="00A60F0B"/>
    <w:rsid w:val="00A619C7"/>
    <w:rsid w:val="00A62977"/>
    <w:rsid w:val="00A643EC"/>
    <w:rsid w:val="00A66646"/>
    <w:rsid w:val="00A73C88"/>
    <w:rsid w:val="00A74DD1"/>
    <w:rsid w:val="00A82748"/>
    <w:rsid w:val="00A840D3"/>
    <w:rsid w:val="00A8660D"/>
    <w:rsid w:val="00A867FE"/>
    <w:rsid w:val="00A869FE"/>
    <w:rsid w:val="00A86FCF"/>
    <w:rsid w:val="00A9067B"/>
    <w:rsid w:val="00A95619"/>
    <w:rsid w:val="00A963E8"/>
    <w:rsid w:val="00A9725D"/>
    <w:rsid w:val="00AA47FA"/>
    <w:rsid w:val="00AA555A"/>
    <w:rsid w:val="00AA6988"/>
    <w:rsid w:val="00AB30C7"/>
    <w:rsid w:val="00AB5858"/>
    <w:rsid w:val="00AC1371"/>
    <w:rsid w:val="00AC16F2"/>
    <w:rsid w:val="00AC1964"/>
    <w:rsid w:val="00AC350E"/>
    <w:rsid w:val="00AC43B1"/>
    <w:rsid w:val="00AC4C23"/>
    <w:rsid w:val="00AC6F65"/>
    <w:rsid w:val="00AC7102"/>
    <w:rsid w:val="00AD247B"/>
    <w:rsid w:val="00AE1185"/>
    <w:rsid w:val="00AE12A6"/>
    <w:rsid w:val="00AE3022"/>
    <w:rsid w:val="00AE3283"/>
    <w:rsid w:val="00AE4BC4"/>
    <w:rsid w:val="00AE5129"/>
    <w:rsid w:val="00AF02D1"/>
    <w:rsid w:val="00AF284E"/>
    <w:rsid w:val="00AF2BF5"/>
    <w:rsid w:val="00AF3AD7"/>
    <w:rsid w:val="00AF462E"/>
    <w:rsid w:val="00AF70FD"/>
    <w:rsid w:val="00AF7C78"/>
    <w:rsid w:val="00B005B8"/>
    <w:rsid w:val="00B051CF"/>
    <w:rsid w:val="00B0528F"/>
    <w:rsid w:val="00B07524"/>
    <w:rsid w:val="00B1223B"/>
    <w:rsid w:val="00B20F25"/>
    <w:rsid w:val="00B21BFD"/>
    <w:rsid w:val="00B21D10"/>
    <w:rsid w:val="00B23489"/>
    <w:rsid w:val="00B24B8E"/>
    <w:rsid w:val="00B25007"/>
    <w:rsid w:val="00B261CE"/>
    <w:rsid w:val="00B318A4"/>
    <w:rsid w:val="00B32491"/>
    <w:rsid w:val="00B33E51"/>
    <w:rsid w:val="00B345FB"/>
    <w:rsid w:val="00B35675"/>
    <w:rsid w:val="00B36F07"/>
    <w:rsid w:val="00B370D1"/>
    <w:rsid w:val="00B418F4"/>
    <w:rsid w:val="00B43612"/>
    <w:rsid w:val="00B451DA"/>
    <w:rsid w:val="00B459EF"/>
    <w:rsid w:val="00B54A79"/>
    <w:rsid w:val="00B557C1"/>
    <w:rsid w:val="00B618E6"/>
    <w:rsid w:val="00B63FF3"/>
    <w:rsid w:val="00B6758E"/>
    <w:rsid w:val="00B776F6"/>
    <w:rsid w:val="00B81C3A"/>
    <w:rsid w:val="00B81D82"/>
    <w:rsid w:val="00B82CBA"/>
    <w:rsid w:val="00B84927"/>
    <w:rsid w:val="00B84ED5"/>
    <w:rsid w:val="00B857EF"/>
    <w:rsid w:val="00B85DF8"/>
    <w:rsid w:val="00B86A36"/>
    <w:rsid w:val="00B8742E"/>
    <w:rsid w:val="00BA0917"/>
    <w:rsid w:val="00BA1DB5"/>
    <w:rsid w:val="00BA3E48"/>
    <w:rsid w:val="00BA7523"/>
    <w:rsid w:val="00BA7BA7"/>
    <w:rsid w:val="00BB2380"/>
    <w:rsid w:val="00BB3ACD"/>
    <w:rsid w:val="00BB6BD5"/>
    <w:rsid w:val="00BB6C18"/>
    <w:rsid w:val="00BC2941"/>
    <w:rsid w:val="00BC3EC5"/>
    <w:rsid w:val="00BC47BB"/>
    <w:rsid w:val="00BC576C"/>
    <w:rsid w:val="00BC64B7"/>
    <w:rsid w:val="00BD032F"/>
    <w:rsid w:val="00BD0ABD"/>
    <w:rsid w:val="00BD4E51"/>
    <w:rsid w:val="00BD5EA9"/>
    <w:rsid w:val="00BD5FD5"/>
    <w:rsid w:val="00BD62F2"/>
    <w:rsid w:val="00BE073E"/>
    <w:rsid w:val="00BE161E"/>
    <w:rsid w:val="00BE1EAA"/>
    <w:rsid w:val="00BE3802"/>
    <w:rsid w:val="00BE544C"/>
    <w:rsid w:val="00BF04F6"/>
    <w:rsid w:val="00BF066D"/>
    <w:rsid w:val="00BF1437"/>
    <w:rsid w:val="00BF2D20"/>
    <w:rsid w:val="00BF42A4"/>
    <w:rsid w:val="00BF74B0"/>
    <w:rsid w:val="00C01B15"/>
    <w:rsid w:val="00C0300C"/>
    <w:rsid w:val="00C066BA"/>
    <w:rsid w:val="00C107EE"/>
    <w:rsid w:val="00C14360"/>
    <w:rsid w:val="00C20FEF"/>
    <w:rsid w:val="00C23AA4"/>
    <w:rsid w:val="00C24E28"/>
    <w:rsid w:val="00C25356"/>
    <w:rsid w:val="00C2633F"/>
    <w:rsid w:val="00C26A23"/>
    <w:rsid w:val="00C27F08"/>
    <w:rsid w:val="00C30E67"/>
    <w:rsid w:val="00C3396F"/>
    <w:rsid w:val="00C35221"/>
    <w:rsid w:val="00C372EF"/>
    <w:rsid w:val="00C375A9"/>
    <w:rsid w:val="00C40CD8"/>
    <w:rsid w:val="00C41076"/>
    <w:rsid w:val="00C4271E"/>
    <w:rsid w:val="00C44EED"/>
    <w:rsid w:val="00C50BA2"/>
    <w:rsid w:val="00C60CAB"/>
    <w:rsid w:val="00C61511"/>
    <w:rsid w:val="00C6342F"/>
    <w:rsid w:val="00C63652"/>
    <w:rsid w:val="00C664ED"/>
    <w:rsid w:val="00C71399"/>
    <w:rsid w:val="00C7435C"/>
    <w:rsid w:val="00C81502"/>
    <w:rsid w:val="00C815B6"/>
    <w:rsid w:val="00C8525C"/>
    <w:rsid w:val="00C86125"/>
    <w:rsid w:val="00C870C1"/>
    <w:rsid w:val="00C927F5"/>
    <w:rsid w:val="00C9503E"/>
    <w:rsid w:val="00C95E3F"/>
    <w:rsid w:val="00C96786"/>
    <w:rsid w:val="00CA043D"/>
    <w:rsid w:val="00CA2143"/>
    <w:rsid w:val="00CA2664"/>
    <w:rsid w:val="00CA5924"/>
    <w:rsid w:val="00CA7E76"/>
    <w:rsid w:val="00CB546F"/>
    <w:rsid w:val="00CB7B4F"/>
    <w:rsid w:val="00CC29D8"/>
    <w:rsid w:val="00CC476F"/>
    <w:rsid w:val="00CC6578"/>
    <w:rsid w:val="00CC6D08"/>
    <w:rsid w:val="00CD1924"/>
    <w:rsid w:val="00CD29FB"/>
    <w:rsid w:val="00CD3E83"/>
    <w:rsid w:val="00CD3FC8"/>
    <w:rsid w:val="00CD4F12"/>
    <w:rsid w:val="00CD642A"/>
    <w:rsid w:val="00CD64B6"/>
    <w:rsid w:val="00CD67A0"/>
    <w:rsid w:val="00CD6DB7"/>
    <w:rsid w:val="00CD7082"/>
    <w:rsid w:val="00CE0118"/>
    <w:rsid w:val="00CE5DB9"/>
    <w:rsid w:val="00CE6CBB"/>
    <w:rsid w:val="00CE6F20"/>
    <w:rsid w:val="00CF2377"/>
    <w:rsid w:val="00CF464E"/>
    <w:rsid w:val="00CF4CB2"/>
    <w:rsid w:val="00D01876"/>
    <w:rsid w:val="00D04417"/>
    <w:rsid w:val="00D04748"/>
    <w:rsid w:val="00D07DA2"/>
    <w:rsid w:val="00D10163"/>
    <w:rsid w:val="00D106AB"/>
    <w:rsid w:val="00D130B4"/>
    <w:rsid w:val="00D14D3D"/>
    <w:rsid w:val="00D14E48"/>
    <w:rsid w:val="00D20D92"/>
    <w:rsid w:val="00D20E9B"/>
    <w:rsid w:val="00D22997"/>
    <w:rsid w:val="00D23DDA"/>
    <w:rsid w:val="00D255D6"/>
    <w:rsid w:val="00D30E3D"/>
    <w:rsid w:val="00D349CB"/>
    <w:rsid w:val="00D36581"/>
    <w:rsid w:val="00D42934"/>
    <w:rsid w:val="00D44394"/>
    <w:rsid w:val="00D44BD6"/>
    <w:rsid w:val="00D518D0"/>
    <w:rsid w:val="00D5404A"/>
    <w:rsid w:val="00D55955"/>
    <w:rsid w:val="00D61E68"/>
    <w:rsid w:val="00D63690"/>
    <w:rsid w:val="00D65DD9"/>
    <w:rsid w:val="00D66303"/>
    <w:rsid w:val="00D675C2"/>
    <w:rsid w:val="00D67EBA"/>
    <w:rsid w:val="00D70361"/>
    <w:rsid w:val="00D72A44"/>
    <w:rsid w:val="00D74333"/>
    <w:rsid w:val="00D759B8"/>
    <w:rsid w:val="00D77696"/>
    <w:rsid w:val="00D80E1C"/>
    <w:rsid w:val="00D81492"/>
    <w:rsid w:val="00D82643"/>
    <w:rsid w:val="00D82EB8"/>
    <w:rsid w:val="00D83D5B"/>
    <w:rsid w:val="00D84E2E"/>
    <w:rsid w:val="00D86AB1"/>
    <w:rsid w:val="00D90159"/>
    <w:rsid w:val="00D90210"/>
    <w:rsid w:val="00D90C40"/>
    <w:rsid w:val="00D9163B"/>
    <w:rsid w:val="00D92A90"/>
    <w:rsid w:val="00D948B5"/>
    <w:rsid w:val="00D977A3"/>
    <w:rsid w:val="00DA1A30"/>
    <w:rsid w:val="00DA1AE0"/>
    <w:rsid w:val="00DA2BDD"/>
    <w:rsid w:val="00DA6222"/>
    <w:rsid w:val="00DA6703"/>
    <w:rsid w:val="00DB0315"/>
    <w:rsid w:val="00DB03E6"/>
    <w:rsid w:val="00DB07A7"/>
    <w:rsid w:val="00DB2357"/>
    <w:rsid w:val="00DB300F"/>
    <w:rsid w:val="00DB3D21"/>
    <w:rsid w:val="00DB3E27"/>
    <w:rsid w:val="00DB5337"/>
    <w:rsid w:val="00DB79B5"/>
    <w:rsid w:val="00DC0EB9"/>
    <w:rsid w:val="00DC234D"/>
    <w:rsid w:val="00DC48B0"/>
    <w:rsid w:val="00DC59D6"/>
    <w:rsid w:val="00DC69AF"/>
    <w:rsid w:val="00DC6BAB"/>
    <w:rsid w:val="00DC6F3F"/>
    <w:rsid w:val="00DC7DA6"/>
    <w:rsid w:val="00DD2E3A"/>
    <w:rsid w:val="00DE048A"/>
    <w:rsid w:val="00DE17C0"/>
    <w:rsid w:val="00DE58D9"/>
    <w:rsid w:val="00DE7587"/>
    <w:rsid w:val="00DE7ADF"/>
    <w:rsid w:val="00DF0141"/>
    <w:rsid w:val="00DF2A4F"/>
    <w:rsid w:val="00DF3081"/>
    <w:rsid w:val="00DF39F1"/>
    <w:rsid w:val="00DF61FA"/>
    <w:rsid w:val="00DF79C7"/>
    <w:rsid w:val="00E002D7"/>
    <w:rsid w:val="00E005D2"/>
    <w:rsid w:val="00E0361C"/>
    <w:rsid w:val="00E03BAE"/>
    <w:rsid w:val="00E07E4C"/>
    <w:rsid w:val="00E11D0F"/>
    <w:rsid w:val="00E16925"/>
    <w:rsid w:val="00E21B62"/>
    <w:rsid w:val="00E274DB"/>
    <w:rsid w:val="00E310FF"/>
    <w:rsid w:val="00E338D6"/>
    <w:rsid w:val="00E36AAF"/>
    <w:rsid w:val="00E36DA6"/>
    <w:rsid w:val="00E37235"/>
    <w:rsid w:val="00E37440"/>
    <w:rsid w:val="00E375E6"/>
    <w:rsid w:val="00E37C84"/>
    <w:rsid w:val="00E41787"/>
    <w:rsid w:val="00E44710"/>
    <w:rsid w:val="00E45D1F"/>
    <w:rsid w:val="00E474AA"/>
    <w:rsid w:val="00E50AA4"/>
    <w:rsid w:val="00E51FDB"/>
    <w:rsid w:val="00E5528C"/>
    <w:rsid w:val="00E56492"/>
    <w:rsid w:val="00E57FD2"/>
    <w:rsid w:val="00E644F1"/>
    <w:rsid w:val="00E64DE7"/>
    <w:rsid w:val="00E650A1"/>
    <w:rsid w:val="00E65C17"/>
    <w:rsid w:val="00E70754"/>
    <w:rsid w:val="00E808D2"/>
    <w:rsid w:val="00E87024"/>
    <w:rsid w:val="00E9521F"/>
    <w:rsid w:val="00E9774D"/>
    <w:rsid w:val="00EA2C3E"/>
    <w:rsid w:val="00EA3CA7"/>
    <w:rsid w:val="00EB03EF"/>
    <w:rsid w:val="00EB11BD"/>
    <w:rsid w:val="00EB1F29"/>
    <w:rsid w:val="00EB369A"/>
    <w:rsid w:val="00EC0AF2"/>
    <w:rsid w:val="00EC2634"/>
    <w:rsid w:val="00EC3F93"/>
    <w:rsid w:val="00EC485B"/>
    <w:rsid w:val="00EC6818"/>
    <w:rsid w:val="00EC7013"/>
    <w:rsid w:val="00ED13A8"/>
    <w:rsid w:val="00ED2906"/>
    <w:rsid w:val="00ED30B6"/>
    <w:rsid w:val="00EE0C7B"/>
    <w:rsid w:val="00EE2B3C"/>
    <w:rsid w:val="00EE7DD4"/>
    <w:rsid w:val="00EF0905"/>
    <w:rsid w:val="00EF0DD5"/>
    <w:rsid w:val="00EF329B"/>
    <w:rsid w:val="00EF3658"/>
    <w:rsid w:val="00EF43A1"/>
    <w:rsid w:val="00EF44DD"/>
    <w:rsid w:val="00EF731E"/>
    <w:rsid w:val="00F01BAC"/>
    <w:rsid w:val="00F01C3C"/>
    <w:rsid w:val="00F02340"/>
    <w:rsid w:val="00F040CC"/>
    <w:rsid w:val="00F047A7"/>
    <w:rsid w:val="00F11A07"/>
    <w:rsid w:val="00F13510"/>
    <w:rsid w:val="00F140FD"/>
    <w:rsid w:val="00F14511"/>
    <w:rsid w:val="00F15E8B"/>
    <w:rsid w:val="00F16453"/>
    <w:rsid w:val="00F21A34"/>
    <w:rsid w:val="00F26211"/>
    <w:rsid w:val="00F316EE"/>
    <w:rsid w:val="00F317A8"/>
    <w:rsid w:val="00F329D7"/>
    <w:rsid w:val="00F35BD0"/>
    <w:rsid w:val="00F36AC6"/>
    <w:rsid w:val="00F3784D"/>
    <w:rsid w:val="00F408A1"/>
    <w:rsid w:val="00F40AE8"/>
    <w:rsid w:val="00F420A1"/>
    <w:rsid w:val="00F42D8D"/>
    <w:rsid w:val="00F43E3E"/>
    <w:rsid w:val="00F45A2B"/>
    <w:rsid w:val="00F474D2"/>
    <w:rsid w:val="00F5149E"/>
    <w:rsid w:val="00F529CA"/>
    <w:rsid w:val="00F5387A"/>
    <w:rsid w:val="00F61185"/>
    <w:rsid w:val="00F6154C"/>
    <w:rsid w:val="00F63FB4"/>
    <w:rsid w:val="00F65C26"/>
    <w:rsid w:val="00F66F4A"/>
    <w:rsid w:val="00F67743"/>
    <w:rsid w:val="00F7177F"/>
    <w:rsid w:val="00F73277"/>
    <w:rsid w:val="00F7391E"/>
    <w:rsid w:val="00F739EA"/>
    <w:rsid w:val="00F75BE5"/>
    <w:rsid w:val="00F75F8D"/>
    <w:rsid w:val="00F81D9A"/>
    <w:rsid w:val="00F925C5"/>
    <w:rsid w:val="00FA077F"/>
    <w:rsid w:val="00FA3259"/>
    <w:rsid w:val="00FA3F70"/>
    <w:rsid w:val="00FA78C6"/>
    <w:rsid w:val="00FB0CD3"/>
    <w:rsid w:val="00FB1940"/>
    <w:rsid w:val="00FB43FC"/>
    <w:rsid w:val="00FB5F1F"/>
    <w:rsid w:val="00FB6089"/>
    <w:rsid w:val="00FB7B1F"/>
    <w:rsid w:val="00FC06AC"/>
    <w:rsid w:val="00FC1A04"/>
    <w:rsid w:val="00FC1EF7"/>
    <w:rsid w:val="00FC766A"/>
    <w:rsid w:val="00FD0441"/>
    <w:rsid w:val="00FE2E00"/>
    <w:rsid w:val="00FE605D"/>
    <w:rsid w:val="00FF1C1E"/>
    <w:rsid w:val="00FF2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D5F"/>
    <w:pPr>
      <w:ind w:left="720"/>
      <w:contextualSpacing/>
    </w:pPr>
  </w:style>
  <w:style w:type="paragraph" w:customStyle="1" w:styleId="ConsPlusNonformat">
    <w:name w:val="ConsPlusNonformat"/>
    <w:uiPriority w:val="99"/>
    <w:rsid w:val="004C2D5F"/>
    <w:pPr>
      <w:autoSpaceDE w:val="0"/>
      <w:autoSpaceDN w:val="0"/>
      <w:adjustRightInd w:val="0"/>
      <w:spacing w:after="0" w:line="240" w:lineRule="auto"/>
    </w:pPr>
    <w:rPr>
      <w:rFonts w:ascii="Courier New" w:hAnsi="Courier New" w:cs="Courier New"/>
      <w:sz w:val="20"/>
      <w:szCs w:val="20"/>
    </w:rPr>
  </w:style>
  <w:style w:type="paragraph" w:customStyle="1" w:styleId="1">
    <w:name w:val="Абзац списка1"/>
    <w:basedOn w:val="a"/>
    <w:rsid w:val="00FC06AC"/>
    <w:pPr>
      <w:widowControl/>
      <w:autoSpaceDE/>
      <w:autoSpaceDN/>
      <w:adjustRightInd/>
      <w:ind w:left="720"/>
      <w:contextualSpacing/>
    </w:pPr>
    <w:rPr>
      <w:sz w:val="24"/>
      <w:szCs w:val="24"/>
    </w:rPr>
  </w:style>
  <w:style w:type="table" w:styleId="a4">
    <w:name w:val="Table Grid"/>
    <w:basedOn w:val="a1"/>
    <w:uiPriority w:val="59"/>
    <w:rsid w:val="00FC06A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FC06AC"/>
    <w:pPr>
      <w:spacing w:after="0" w:line="240" w:lineRule="auto"/>
    </w:pPr>
    <w:rPr>
      <w:rFonts w:ascii="Calibri" w:eastAsia="Calibri" w:hAnsi="Calibri" w:cs="Times New Roman"/>
    </w:rPr>
  </w:style>
  <w:style w:type="character" w:styleId="a6">
    <w:name w:val="Strong"/>
    <w:basedOn w:val="a0"/>
    <w:uiPriority w:val="22"/>
    <w:qFormat/>
    <w:rsid w:val="00FC06AC"/>
    <w:rPr>
      <w:b/>
      <w:bCs/>
    </w:rPr>
  </w:style>
  <w:style w:type="paragraph" w:styleId="a7">
    <w:name w:val="Balloon Text"/>
    <w:basedOn w:val="a"/>
    <w:link w:val="a8"/>
    <w:uiPriority w:val="99"/>
    <w:semiHidden/>
    <w:unhideWhenUsed/>
    <w:rsid w:val="0049780E"/>
    <w:rPr>
      <w:rFonts w:ascii="Tahoma" w:hAnsi="Tahoma" w:cs="Tahoma"/>
      <w:sz w:val="16"/>
      <w:szCs w:val="16"/>
    </w:rPr>
  </w:style>
  <w:style w:type="character" w:customStyle="1" w:styleId="a8">
    <w:name w:val="Текст выноски Знак"/>
    <w:basedOn w:val="a0"/>
    <w:link w:val="a7"/>
    <w:uiPriority w:val="99"/>
    <w:semiHidden/>
    <w:rsid w:val="0049780E"/>
    <w:rPr>
      <w:rFonts w:ascii="Tahoma" w:eastAsia="Times New Roman" w:hAnsi="Tahoma" w:cs="Tahoma"/>
      <w:sz w:val="16"/>
      <w:szCs w:val="16"/>
      <w:lang w:eastAsia="ru-RU"/>
    </w:rPr>
  </w:style>
  <w:style w:type="paragraph" w:styleId="a9">
    <w:name w:val="header"/>
    <w:basedOn w:val="a"/>
    <w:link w:val="aa"/>
    <w:uiPriority w:val="99"/>
    <w:semiHidden/>
    <w:unhideWhenUsed/>
    <w:rsid w:val="006A3724"/>
    <w:pPr>
      <w:tabs>
        <w:tab w:val="center" w:pos="4677"/>
        <w:tab w:val="right" w:pos="9355"/>
      </w:tabs>
    </w:pPr>
  </w:style>
  <w:style w:type="character" w:customStyle="1" w:styleId="aa">
    <w:name w:val="Верхний колонтитул Знак"/>
    <w:basedOn w:val="a0"/>
    <w:link w:val="a9"/>
    <w:uiPriority w:val="99"/>
    <w:semiHidden/>
    <w:rsid w:val="006A3724"/>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6A3724"/>
    <w:pPr>
      <w:tabs>
        <w:tab w:val="center" w:pos="4677"/>
        <w:tab w:val="right" w:pos="9355"/>
      </w:tabs>
    </w:pPr>
  </w:style>
  <w:style w:type="character" w:customStyle="1" w:styleId="ac">
    <w:name w:val="Нижний колонтитул Знак"/>
    <w:basedOn w:val="a0"/>
    <w:link w:val="ab"/>
    <w:uiPriority w:val="99"/>
    <w:rsid w:val="006A3724"/>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A963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5039</Words>
  <Characters>28728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KSP</cp:lastModifiedBy>
  <cp:revision>6</cp:revision>
  <cp:lastPrinted>2014-04-08T00:26:00Z</cp:lastPrinted>
  <dcterms:created xsi:type="dcterms:W3CDTF">2014-04-04T02:57:00Z</dcterms:created>
  <dcterms:modified xsi:type="dcterms:W3CDTF">2014-04-29T08:22:00Z</dcterms:modified>
</cp:coreProperties>
</file>