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C" w:rsidRPr="002C4C5C" w:rsidRDefault="002C4C5C" w:rsidP="002C4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5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C4C5C" w:rsidRPr="002C4C5C" w:rsidRDefault="002C4C5C" w:rsidP="002C4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5C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2C4C5C" w:rsidRPr="002C4C5C" w:rsidRDefault="002C4C5C" w:rsidP="002C4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5C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</w:t>
      </w:r>
    </w:p>
    <w:p w:rsidR="002C4C5C" w:rsidRPr="002C4C5C" w:rsidRDefault="002C4C5C" w:rsidP="002C4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5C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2C4C5C" w:rsidRDefault="002C4C5C" w:rsidP="002C4C5C">
      <w:pPr>
        <w:spacing w:after="0" w:line="240" w:lineRule="auto"/>
      </w:pPr>
      <w:r>
        <w:t>_____________________________________________________________________________________</w:t>
      </w:r>
      <w:r w:rsidR="007D58D3">
        <w:t>_________</w:t>
      </w:r>
      <w:r>
        <w:t>=====================================================================================</w:t>
      </w:r>
      <w:r w:rsidR="007D58D3">
        <w:t>=========</w:t>
      </w:r>
    </w:p>
    <w:p w:rsidR="002C4C5C" w:rsidRDefault="002C4C5C" w:rsidP="002C4C5C"/>
    <w:p w:rsidR="002C4C5C" w:rsidRPr="002C4C5C" w:rsidRDefault="00744A04" w:rsidP="00EB3C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C049C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.12.2013</w:t>
      </w:r>
      <w:r w:rsidR="002C4C5C" w:rsidRPr="002C4C5C">
        <w:rPr>
          <w:rFonts w:ascii="Times New Roman" w:hAnsi="Times New Roman" w:cs="Times New Roman"/>
        </w:rPr>
        <w:t xml:space="preserve"> года</w:t>
      </w:r>
    </w:p>
    <w:p w:rsidR="002C4C5C" w:rsidRDefault="002C4C5C" w:rsidP="00EB3C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9A3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Железногорск-Илимский</w:t>
      </w:r>
    </w:p>
    <w:p w:rsidR="002C4C5C" w:rsidRDefault="002C4C5C" w:rsidP="00EB3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3CC8" w:rsidRDefault="00EB3CC8" w:rsidP="00EB3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3CC8" w:rsidRDefault="00EB3CC8" w:rsidP="00EB3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3BC9" w:rsidRPr="002C4C5C" w:rsidRDefault="00FA7EC7" w:rsidP="00EB3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C5C">
        <w:rPr>
          <w:rFonts w:ascii="Times New Roman" w:hAnsi="Times New Roman" w:cs="Times New Roman"/>
          <w:b/>
        </w:rPr>
        <w:t>ЗАКЛЮЧЕНИЕ</w:t>
      </w:r>
      <w:r w:rsidR="00744A04">
        <w:rPr>
          <w:rFonts w:ascii="Times New Roman" w:hAnsi="Times New Roman" w:cs="Times New Roman"/>
          <w:b/>
        </w:rPr>
        <w:t xml:space="preserve"> №</w:t>
      </w:r>
      <w:r w:rsidR="00B72190">
        <w:rPr>
          <w:rFonts w:ascii="Times New Roman" w:hAnsi="Times New Roman" w:cs="Times New Roman"/>
          <w:b/>
        </w:rPr>
        <w:t xml:space="preserve"> 01-10/39з</w:t>
      </w:r>
    </w:p>
    <w:p w:rsidR="00EB3CC8" w:rsidRDefault="00FA7EC7" w:rsidP="0085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5C">
        <w:rPr>
          <w:rFonts w:ascii="Times New Roman" w:hAnsi="Times New Roman" w:cs="Times New Roman"/>
          <w:b/>
          <w:sz w:val="24"/>
          <w:szCs w:val="24"/>
        </w:rPr>
        <w:t xml:space="preserve"> на проект решения Думы Нижнеил</w:t>
      </w:r>
      <w:r w:rsidR="00323903">
        <w:rPr>
          <w:rFonts w:ascii="Times New Roman" w:hAnsi="Times New Roman" w:cs="Times New Roman"/>
          <w:b/>
          <w:sz w:val="24"/>
          <w:szCs w:val="24"/>
        </w:rPr>
        <w:t>имского муниципального района «</w:t>
      </w:r>
      <w:r w:rsidRPr="002C4C5C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r w:rsidR="00744A04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«Нижнеилимский  район» на 2014</w:t>
      </w:r>
      <w:r w:rsidR="00274A7C" w:rsidRPr="002C4C5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744A04">
        <w:rPr>
          <w:rFonts w:ascii="Times New Roman" w:hAnsi="Times New Roman" w:cs="Times New Roman"/>
          <w:b/>
          <w:sz w:val="24"/>
          <w:szCs w:val="24"/>
        </w:rPr>
        <w:t>5</w:t>
      </w:r>
      <w:r w:rsidR="0032390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44A04">
        <w:rPr>
          <w:rFonts w:ascii="Times New Roman" w:hAnsi="Times New Roman" w:cs="Times New Roman"/>
          <w:b/>
          <w:sz w:val="24"/>
          <w:szCs w:val="24"/>
        </w:rPr>
        <w:t>2016</w:t>
      </w:r>
      <w:r w:rsidR="00274A7C" w:rsidRPr="002C4C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Pr="002C4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809" w:rsidRPr="00850809" w:rsidRDefault="00850809" w:rsidP="00850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5C" w:rsidRDefault="00FA7EC7" w:rsidP="002C4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744A04" w:rsidRDefault="00E01912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FA7EC7">
        <w:rPr>
          <w:rFonts w:ascii="Times New Roman" w:hAnsi="Times New Roman" w:cs="Times New Roman"/>
          <w:sz w:val="24"/>
          <w:szCs w:val="24"/>
        </w:rPr>
        <w:t xml:space="preserve"> Контрольно-счетной палаты Нижнеилимского </w:t>
      </w:r>
      <w:r w:rsidR="00744A04">
        <w:rPr>
          <w:rFonts w:ascii="Times New Roman" w:hAnsi="Times New Roman" w:cs="Times New Roman"/>
          <w:sz w:val="24"/>
          <w:szCs w:val="24"/>
        </w:rPr>
        <w:t>муниципального района (далее - Заключение</w:t>
      </w:r>
      <w:r w:rsidR="00FA7EC7">
        <w:rPr>
          <w:rFonts w:ascii="Times New Roman" w:hAnsi="Times New Roman" w:cs="Times New Roman"/>
          <w:sz w:val="24"/>
          <w:szCs w:val="24"/>
        </w:rPr>
        <w:t>) на проект решения Думы Нижнеилимского муниципального района «О бюджете</w:t>
      </w:r>
      <w:r w:rsidR="001D2CFF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 w:rsidR="00744A04">
        <w:rPr>
          <w:rFonts w:ascii="Times New Roman" w:hAnsi="Times New Roman" w:cs="Times New Roman"/>
          <w:sz w:val="24"/>
          <w:szCs w:val="24"/>
        </w:rPr>
        <w:t>ия «Нижнеилимский район» на 2014</w:t>
      </w:r>
      <w:r w:rsidR="00FA7EC7">
        <w:rPr>
          <w:rFonts w:ascii="Times New Roman" w:hAnsi="Times New Roman" w:cs="Times New Roman"/>
          <w:sz w:val="24"/>
          <w:szCs w:val="24"/>
        </w:rPr>
        <w:t xml:space="preserve"> год</w:t>
      </w:r>
      <w:r w:rsidR="00744A04">
        <w:rPr>
          <w:rFonts w:ascii="Times New Roman" w:hAnsi="Times New Roman" w:cs="Times New Roman"/>
          <w:sz w:val="24"/>
          <w:szCs w:val="24"/>
        </w:rPr>
        <w:t xml:space="preserve"> и на плановый период 2015</w:t>
      </w:r>
      <w:r w:rsidR="00B72190">
        <w:rPr>
          <w:rFonts w:ascii="Times New Roman" w:hAnsi="Times New Roman" w:cs="Times New Roman"/>
          <w:sz w:val="24"/>
          <w:szCs w:val="24"/>
        </w:rPr>
        <w:t xml:space="preserve"> и </w:t>
      </w:r>
      <w:r w:rsidR="00744A0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A7EC7">
        <w:rPr>
          <w:rFonts w:ascii="Times New Roman" w:hAnsi="Times New Roman" w:cs="Times New Roman"/>
          <w:sz w:val="24"/>
          <w:szCs w:val="24"/>
        </w:rPr>
        <w:t xml:space="preserve"> </w:t>
      </w:r>
      <w:r w:rsidR="00B72190">
        <w:rPr>
          <w:rFonts w:ascii="Times New Roman" w:hAnsi="Times New Roman" w:cs="Times New Roman"/>
          <w:sz w:val="24"/>
          <w:szCs w:val="24"/>
        </w:rPr>
        <w:t xml:space="preserve"> (далее – Проект решения) </w:t>
      </w:r>
      <w:r w:rsidR="00FA7EC7">
        <w:rPr>
          <w:rFonts w:ascii="Times New Roman" w:hAnsi="Times New Roman" w:cs="Times New Roman"/>
          <w:sz w:val="24"/>
          <w:szCs w:val="24"/>
        </w:rPr>
        <w:t>подготовлено</w:t>
      </w:r>
      <w:r w:rsidR="00744A04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</w:t>
      </w:r>
      <w:r w:rsidR="001D2CF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44A04">
        <w:rPr>
          <w:rFonts w:ascii="Times New Roman" w:hAnsi="Times New Roman" w:cs="Times New Roman"/>
          <w:sz w:val="24"/>
          <w:szCs w:val="24"/>
        </w:rPr>
        <w:t xml:space="preserve"> </w:t>
      </w:r>
      <w:r w:rsidR="001D2CFF">
        <w:rPr>
          <w:rFonts w:ascii="Times New Roman" w:hAnsi="Times New Roman" w:cs="Times New Roman"/>
          <w:sz w:val="24"/>
          <w:szCs w:val="24"/>
        </w:rPr>
        <w:t>(далее БК РФ), Положени</w:t>
      </w:r>
      <w:r w:rsidR="00666785">
        <w:rPr>
          <w:rFonts w:ascii="Times New Roman" w:hAnsi="Times New Roman" w:cs="Times New Roman"/>
          <w:sz w:val="24"/>
          <w:szCs w:val="24"/>
        </w:rPr>
        <w:t>ем</w:t>
      </w:r>
      <w:r w:rsidR="00FA7EC7">
        <w:rPr>
          <w:rFonts w:ascii="Times New Roman" w:hAnsi="Times New Roman" w:cs="Times New Roman"/>
          <w:sz w:val="24"/>
          <w:szCs w:val="24"/>
        </w:rPr>
        <w:t xml:space="preserve"> </w:t>
      </w:r>
      <w:r w:rsidR="00666785">
        <w:rPr>
          <w:rFonts w:ascii="Times New Roman" w:hAnsi="Times New Roman" w:cs="Times New Roman"/>
          <w:sz w:val="24"/>
          <w:szCs w:val="24"/>
        </w:rPr>
        <w:t>о</w:t>
      </w:r>
      <w:r w:rsidR="00744A04">
        <w:rPr>
          <w:rFonts w:ascii="Times New Roman" w:hAnsi="Times New Roman" w:cs="Times New Roman"/>
          <w:sz w:val="24"/>
          <w:szCs w:val="24"/>
        </w:rPr>
        <w:t xml:space="preserve"> Контрольно-счётной палате</w:t>
      </w:r>
      <w:r w:rsidR="00FA7EC7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района,</w:t>
      </w:r>
      <w:r w:rsidR="00E36EA4">
        <w:rPr>
          <w:rFonts w:ascii="Times New Roman" w:hAnsi="Times New Roman" w:cs="Times New Roman"/>
          <w:sz w:val="24"/>
          <w:szCs w:val="24"/>
        </w:rPr>
        <w:t xml:space="preserve"> </w:t>
      </w:r>
      <w:r w:rsidR="00666785">
        <w:rPr>
          <w:rFonts w:ascii="Times New Roman" w:hAnsi="Times New Roman" w:cs="Times New Roman"/>
          <w:sz w:val="24"/>
          <w:szCs w:val="24"/>
        </w:rPr>
        <w:t>утвержденным Р</w:t>
      </w:r>
      <w:r w:rsidR="00FA7EC7">
        <w:rPr>
          <w:rFonts w:ascii="Times New Roman" w:hAnsi="Times New Roman" w:cs="Times New Roman"/>
          <w:sz w:val="24"/>
          <w:szCs w:val="24"/>
        </w:rPr>
        <w:t>ешением Думы Нижнеилимского муниципального района</w:t>
      </w:r>
      <w:r w:rsidR="00666785">
        <w:rPr>
          <w:rFonts w:ascii="Times New Roman" w:hAnsi="Times New Roman" w:cs="Times New Roman"/>
          <w:sz w:val="24"/>
          <w:szCs w:val="24"/>
        </w:rPr>
        <w:t xml:space="preserve"> от 22.02.2012г.</w:t>
      </w:r>
      <w:r w:rsidR="00E36EA4">
        <w:rPr>
          <w:rFonts w:ascii="Times New Roman" w:hAnsi="Times New Roman" w:cs="Times New Roman"/>
          <w:sz w:val="24"/>
          <w:szCs w:val="24"/>
        </w:rPr>
        <w:t>№ 18</w:t>
      </w:r>
      <w:r w:rsidR="00666785">
        <w:rPr>
          <w:rFonts w:ascii="Times New Roman" w:hAnsi="Times New Roman" w:cs="Times New Roman"/>
          <w:sz w:val="24"/>
          <w:szCs w:val="24"/>
        </w:rPr>
        <w:t>6, Положением</w:t>
      </w:r>
      <w:r w:rsidR="001B56E2">
        <w:rPr>
          <w:rFonts w:ascii="Times New Roman" w:hAnsi="Times New Roman" w:cs="Times New Roman"/>
          <w:sz w:val="24"/>
          <w:szCs w:val="24"/>
        </w:rPr>
        <w:t xml:space="preserve"> «О бюджетном процессе в муниципальном образовании «Ни</w:t>
      </w:r>
      <w:r w:rsidR="001D2CFF">
        <w:rPr>
          <w:rFonts w:ascii="Times New Roman" w:hAnsi="Times New Roman" w:cs="Times New Roman"/>
          <w:sz w:val="24"/>
          <w:szCs w:val="24"/>
        </w:rPr>
        <w:t>жнеилимский район»</w:t>
      </w:r>
      <w:r w:rsidR="00E36EA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44A04">
        <w:rPr>
          <w:rFonts w:ascii="Times New Roman" w:hAnsi="Times New Roman" w:cs="Times New Roman"/>
          <w:sz w:val="24"/>
          <w:szCs w:val="24"/>
        </w:rPr>
        <w:t xml:space="preserve"> -</w:t>
      </w:r>
      <w:r w:rsidR="00E36EA4">
        <w:rPr>
          <w:rFonts w:ascii="Times New Roman" w:hAnsi="Times New Roman" w:cs="Times New Roman"/>
          <w:sz w:val="24"/>
          <w:szCs w:val="24"/>
        </w:rPr>
        <w:t xml:space="preserve"> Положение о бюджетном процессе</w:t>
      </w:r>
      <w:r w:rsidR="008B64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36EA4">
        <w:rPr>
          <w:rFonts w:ascii="Times New Roman" w:hAnsi="Times New Roman" w:cs="Times New Roman"/>
          <w:sz w:val="24"/>
          <w:szCs w:val="24"/>
        </w:rPr>
        <w:t>)</w:t>
      </w:r>
      <w:r w:rsidR="00666785">
        <w:rPr>
          <w:rFonts w:ascii="Times New Roman" w:hAnsi="Times New Roman" w:cs="Times New Roman"/>
          <w:sz w:val="24"/>
          <w:szCs w:val="24"/>
        </w:rPr>
        <w:t>, утвержденным Р</w:t>
      </w:r>
      <w:r w:rsidR="001B56E2">
        <w:rPr>
          <w:rFonts w:ascii="Times New Roman" w:hAnsi="Times New Roman" w:cs="Times New Roman"/>
          <w:sz w:val="24"/>
          <w:szCs w:val="24"/>
        </w:rPr>
        <w:t>ешением Думы Нижнеилимского муниципаль</w:t>
      </w:r>
      <w:r w:rsidR="001D2CFF">
        <w:rPr>
          <w:rFonts w:ascii="Times New Roman" w:hAnsi="Times New Roman" w:cs="Times New Roman"/>
          <w:sz w:val="24"/>
          <w:szCs w:val="24"/>
        </w:rPr>
        <w:t xml:space="preserve">ного района от </w:t>
      </w:r>
      <w:r w:rsidR="00666785">
        <w:rPr>
          <w:rFonts w:ascii="Times New Roman" w:hAnsi="Times New Roman" w:cs="Times New Roman"/>
          <w:sz w:val="24"/>
          <w:szCs w:val="24"/>
        </w:rPr>
        <w:t>25.10.</w:t>
      </w:r>
      <w:r w:rsidR="00A63656">
        <w:rPr>
          <w:rFonts w:ascii="Times New Roman" w:hAnsi="Times New Roman" w:cs="Times New Roman"/>
          <w:sz w:val="24"/>
          <w:szCs w:val="24"/>
        </w:rPr>
        <w:t>2012 г</w:t>
      </w:r>
      <w:r w:rsidR="00666785">
        <w:rPr>
          <w:rFonts w:ascii="Times New Roman" w:hAnsi="Times New Roman" w:cs="Times New Roman"/>
          <w:sz w:val="24"/>
          <w:szCs w:val="24"/>
        </w:rPr>
        <w:t>.</w:t>
      </w:r>
      <w:r w:rsidR="00A63656">
        <w:rPr>
          <w:rFonts w:ascii="Times New Roman" w:hAnsi="Times New Roman" w:cs="Times New Roman"/>
          <w:sz w:val="24"/>
          <w:szCs w:val="24"/>
        </w:rPr>
        <w:t xml:space="preserve"> № 241,</w:t>
      </w:r>
      <w:r w:rsidR="00666785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</w:t>
      </w:r>
      <w:r w:rsidR="001B56E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B64D4">
        <w:rPr>
          <w:rFonts w:ascii="Times New Roman" w:hAnsi="Times New Roman" w:cs="Times New Roman"/>
          <w:sz w:val="24"/>
          <w:szCs w:val="24"/>
        </w:rPr>
        <w:t>, Иркутской области и</w:t>
      </w:r>
      <w:r w:rsidR="00700E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«Нижнеилимский район».</w:t>
      </w:r>
      <w:r w:rsidR="00744A04" w:rsidRPr="0074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16" w:rsidRPr="008B64D4" w:rsidRDefault="008B64D4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Заключения, Контрольно-счётная палата Нижнеилимского муниципального района (далее</w:t>
      </w:r>
      <w:r w:rsidR="00B24C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КСП района)</w:t>
      </w:r>
      <w:r w:rsidR="00744A04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положений, сформулированных в Бюджетном послании Президента Российской Федера</w:t>
      </w:r>
      <w:r w:rsidR="00B24C76">
        <w:rPr>
          <w:rFonts w:ascii="Times New Roman" w:hAnsi="Times New Roman" w:cs="Times New Roman"/>
          <w:sz w:val="24"/>
          <w:szCs w:val="24"/>
        </w:rPr>
        <w:t>ции о</w:t>
      </w:r>
      <w:r w:rsidR="00666785">
        <w:rPr>
          <w:rFonts w:ascii="Times New Roman" w:hAnsi="Times New Roman" w:cs="Times New Roman"/>
          <w:sz w:val="24"/>
          <w:szCs w:val="24"/>
        </w:rPr>
        <w:t xml:space="preserve"> бюджетной политике на</w:t>
      </w:r>
      <w:r>
        <w:rPr>
          <w:rFonts w:ascii="Times New Roman" w:hAnsi="Times New Roman" w:cs="Times New Roman"/>
          <w:sz w:val="24"/>
          <w:szCs w:val="24"/>
        </w:rPr>
        <w:t xml:space="preserve"> 2014-2016</w:t>
      </w:r>
      <w:r w:rsidR="00666785">
        <w:rPr>
          <w:rFonts w:ascii="Times New Roman" w:hAnsi="Times New Roman" w:cs="Times New Roman"/>
          <w:sz w:val="24"/>
          <w:szCs w:val="24"/>
        </w:rPr>
        <w:t xml:space="preserve"> годы</w:t>
      </w:r>
      <w:r w:rsidR="002B77A6">
        <w:rPr>
          <w:rFonts w:ascii="Times New Roman" w:hAnsi="Times New Roman" w:cs="Times New Roman"/>
          <w:sz w:val="24"/>
          <w:szCs w:val="24"/>
        </w:rPr>
        <w:t>,  Закона</w:t>
      </w:r>
      <w:r w:rsidR="00744A04">
        <w:rPr>
          <w:rFonts w:ascii="Times New Roman" w:hAnsi="Times New Roman" w:cs="Times New Roman"/>
          <w:sz w:val="24"/>
          <w:szCs w:val="24"/>
        </w:rPr>
        <w:t xml:space="preserve"> Иркутской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«Об областном бюджете на 2014 год  и </w:t>
      </w:r>
      <w:r w:rsidR="0066678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2015 и 2016</w:t>
      </w:r>
      <w:r w:rsidR="00666785">
        <w:rPr>
          <w:rFonts w:ascii="Times New Roman" w:hAnsi="Times New Roman" w:cs="Times New Roman"/>
          <w:sz w:val="24"/>
          <w:szCs w:val="24"/>
        </w:rPr>
        <w:t xml:space="preserve"> годы</w:t>
      </w:r>
      <w:r w:rsidR="00744A04">
        <w:rPr>
          <w:rFonts w:ascii="Times New Roman" w:hAnsi="Times New Roman" w:cs="Times New Roman"/>
          <w:sz w:val="24"/>
          <w:szCs w:val="24"/>
        </w:rPr>
        <w:t>»,</w:t>
      </w:r>
      <w:r w:rsidR="00A63656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</w:t>
      </w:r>
      <w:r w:rsidR="0066678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A0F78">
        <w:rPr>
          <w:rFonts w:ascii="Times New Roman" w:hAnsi="Times New Roman" w:cs="Times New Roman"/>
          <w:sz w:val="24"/>
          <w:szCs w:val="24"/>
        </w:rPr>
        <w:t>Нижнеилимского муниципального района на 2014 год и</w:t>
      </w:r>
      <w:r w:rsidR="00666785">
        <w:rPr>
          <w:rFonts w:ascii="Times New Roman" w:hAnsi="Times New Roman" w:cs="Times New Roman"/>
          <w:sz w:val="24"/>
          <w:szCs w:val="24"/>
        </w:rPr>
        <w:t xml:space="preserve"> на плановый период 2015 и </w:t>
      </w:r>
      <w:r w:rsidR="00BA0F78">
        <w:rPr>
          <w:rFonts w:ascii="Times New Roman" w:hAnsi="Times New Roman" w:cs="Times New Roman"/>
          <w:sz w:val="24"/>
          <w:szCs w:val="24"/>
        </w:rPr>
        <w:t>2016 годов.</w:t>
      </w:r>
    </w:p>
    <w:p w:rsidR="00B40A6E" w:rsidRDefault="008B64D4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  <w:r w:rsidR="007F4F8F">
        <w:rPr>
          <w:rFonts w:ascii="Times New Roman" w:hAnsi="Times New Roman" w:cs="Times New Roman"/>
          <w:sz w:val="24"/>
          <w:szCs w:val="24"/>
        </w:rPr>
        <w:t xml:space="preserve"> </w:t>
      </w:r>
      <w:r w:rsidR="00361A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несё</w:t>
      </w:r>
      <w:r w:rsidR="00361A0B">
        <w:rPr>
          <w:rFonts w:ascii="Times New Roman" w:hAnsi="Times New Roman" w:cs="Times New Roman"/>
          <w:sz w:val="24"/>
          <w:szCs w:val="24"/>
        </w:rPr>
        <w:t>н м</w:t>
      </w:r>
      <w:r w:rsidR="00BC75A7">
        <w:rPr>
          <w:rFonts w:ascii="Times New Roman" w:hAnsi="Times New Roman" w:cs="Times New Roman"/>
          <w:sz w:val="24"/>
          <w:szCs w:val="24"/>
        </w:rPr>
        <w:t xml:space="preserve">эром Нижнеилимского </w:t>
      </w:r>
      <w:r w:rsidR="00135A3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C75A7">
        <w:rPr>
          <w:rFonts w:ascii="Times New Roman" w:hAnsi="Times New Roman" w:cs="Times New Roman"/>
          <w:sz w:val="24"/>
          <w:szCs w:val="24"/>
        </w:rPr>
        <w:t xml:space="preserve">района на рассмотрение </w:t>
      </w:r>
      <w:r w:rsidR="007F4F8F">
        <w:rPr>
          <w:rFonts w:ascii="Times New Roman" w:hAnsi="Times New Roman" w:cs="Times New Roman"/>
          <w:sz w:val="24"/>
          <w:szCs w:val="24"/>
        </w:rPr>
        <w:t xml:space="preserve">в Думу </w:t>
      </w:r>
      <w:r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15 ноября 2013 года, </w:t>
      </w:r>
      <w:r w:rsidR="00666785">
        <w:rPr>
          <w:rFonts w:ascii="Times New Roman" w:hAnsi="Times New Roman" w:cs="Times New Roman"/>
          <w:sz w:val="24"/>
          <w:szCs w:val="24"/>
        </w:rPr>
        <w:t>в</w:t>
      </w:r>
      <w:r w:rsidR="00BC75A7">
        <w:rPr>
          <w:rFonts w:ascii="Times New Roman" w:hAnsi="Times New Roman" w:cs="Times New Roman"/>
          <w:sz w:val="24"/>
          <w:szCs w:val="24"/>
        </w:rPr>
        <w:t xml:space="preserve"> установленный срок, предусмотренный ст</w:t>
      </w:r>
      <w:r>
        <w:rPr>
          <w:rFonts w:ascii="Times New Roman" w:hAnsi="Times New Roman" w:cs="Times New Roman"/>
          <w:sz w:val="24"/>
          <w:szCs w:val="24"/>
        </w:rPr>
        <w:t>атьёй</w:t>
      </w:r>
      <w:r w:rsidR="00BC75A7">
        <w:rPr>
          <w:rFonts w:ascii="Times New Roman" w:hAnsi="Times New Roman" w:cs="Times New Roman"/>
          <w:sz w:val="24"/>
          <w:szCs w:val="24"/>
        </w:rPr>
        <w:t xml:space="preserve"> 19 Положения о бюджетном </w:t>
      </w:r>
      <w:r w:rsidR="00B40A6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цессе</w:t>
      </w:r>
      <w:r w:rsidR="00BA0F7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E16" w:rsidRDefault="00E36EA4" w:rsidP="00EB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087" w:rsidRDefault="00D81228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</w:t>
      </w:r>
      <w:r w:rsidR="006667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87">
        <w:rPr>
          <w:rFonts w:ascii="Times New Roman" w:hAnsi="Times New Roman" w:cs="Times New Roman"/>
          <w:sz w:val="24"/>
          <w:szCs w:val="24"/>
        </w:rPr>
        <w:t>проект основного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62087">
        <w:rPr>
          <w:rFonts w:ascii="Times New Roman" w:hAnsi="Times New Roman" w:cs="Times New Roman"/>
          <w:sz w:val="24"/>
          <w:szCs w:val="24"/>
        </w:rPr>
        <w:t>а района сформир</w:t>
      </w:r>
      <w:r w:rsidR="00F31486">
        <w:rPr>
          <w:rFonts w:ascii="Times New Roman" w:hAnsi="Times New Roman" w:cs="Times New Roman"/>
          <w:sz w:val="24"/>
          <w:szCs w:val="24"/>
        </w:rPr>
        <w:t xml:space="preserve">ован </w:t>
      </w:r>
      <w:r w:rsidR="00666785">
        <w:rPr>
          <w:rFonts w:ascii="Times New Roman" w:hAnsi="Times New Roman" w:cs="Times New Roman"/>
          <w:sz w:val="24"/>
          <w:szCs w:val="24"/>
        </w:rPr>
        <w:t>на бли</w:t>
      </w:r>
      <w:r w:rsidR="009231BF">
        <w:rPr>
          <w:rFonts w:ascii="Times New Roman" w:hAnsi="Times New Roman" w:cs="Times New Roman"/>
          <w:sz w:val="24"/>
          <w:szCs w:val="24"/>
        </w:rPr>
        <w:t>жа</w:t>
      </w:r>
      <w:r w:rsidR="00666785">
        <w:rPr>
          <w:rFonts w:ascii="Times New Roman" w:hAnsi="Times New Roman" w:cs="Times New Roman"/>
          <w:sz w:val="24"/>
          <w:szCs w:val="24"/>
        </w:rPr>
        <w:t>йш</w:t>
      </w:r>
      <w:r w:rsidR="009231BF">
        <w:rPr>
          <w:rFonts w:ascii="Times New Roman" w:hAnsi="Times New Roman" w:cs="Times New Roman"/>
          <w:sz w:val="24"/>
          <w:szCs w:val="24"/>
        </w:rPr>
        <w:t xml:space="preserve">ие три года </w:t>
      </w:r>
      <w:r w:rsidR="00F31486">
        <w:rPr>
          <w:rFonts w:ascii="Times New Roman" w:hAnsi="Times New Roman" w:cs="Times New Roman"/>
          <w:sz w:val="24"/>
          <w:szCs w:val="24"/>
        </w:rPr>
        <w:t xml:space="preserve"> по программно</w:t>
      </w:r>
      <w:r w:rsidR="009231BF">
        <w:rPr>
          <w:rFonts w:ascii="Times New Roman" w:hAnsi="Times New Roman" w:cs="Times New Roman"/>
          <w:sz w:val="24"/>
          <w:szCs w:val="24"/>
        </w:rPr>
        <w:t>-целевому</w:t>
      </w:r>
      <w:r w:rsidR="00F31486">
        <w:rPr>
          <w:rFonts w:ascii="Times New Roman" w:hAnsi="Times New Roman" w:cs="Times New Roman"/>
          <w:sz w:val="24"/>
          <w:szCs w:val="24"/>
        </w:rPr>
        <w:t xml:space="preserve"> принципу с учётом изменений, внесённых в Бюджетный кодекс Российской Федерации (Федеральный закон от 07.05.2013 года №104-ФЗ) в части совершенствования бюджетного процесса.</w:t>
      </w:r>
      <w:r w:rsidR="00162087">
        <w:rPr>
          <w:rFonts w:ascii="Times New Roman" w:hAnsi="Times New Roman" w:cs="Times New Roman"/>
          <w:sz w:val="24"/>
          <w:szCs w:val="24"/>
        </w:rPr>
        <w:t xml:space="preserve"> </w:t>
      </w:r>
      <w:r w:rsidR="009231BF">
        <w:rPr>
          <w:rFonts w:ascii="Times New Roman" w:hAnsi="Times New Roman" w:cs="Times New Roman"/>
          <w:sz w:val="24"/>
          <w:szCs w:val="24"/>
        </w:rPr>
        <w:t>Переход на программный бюджет делает основной финансовый документ более прозрачным</w:t>
      </w:r>
      <w:r w:rsidR="002E3F66">
        <w:rPr>
          <w:rFonts w:ascii="Times New Roman" w:hAnsi="Times New Roman" w:cs="Times New Roman"/>
          <w:sz w:val="24"/>
          <w:szCs w:val="24"/>
        </w:rPr>
        <w:t xml:space="preserve"> и об</w:t>
      </w:r>
      <w:r w:rsidR="00666785">
        <w:rPr>
          <w:rFonts w:ascii="Times New Roman" w:hAnsi="Times New Roman" w:cs="Times New Roman"/>
          <w:sz w:val="24"/>
          <w:szCs w:val="24"/>
        </w:rPr>
        <w:t>основанным, что дает</w:t>
      </w:r>
      <w:r w:rsidR="002E3F66">
        <w:rPr>
          <w:rFonts w:ascii="Times New Roman" w:hAnsi="Times New Roman" w:cs="Times New Roman"/>
          <w:sz w:val="24"/>
          <w:szCs w:val="24"/>
        </w:rPr>
        <w:t xml:space="preserve"> возможность увидеть достигнутые результаты и оценить, насколько правильно и эффективно использованы бюджетные средства.</w:t>
      </w:r>
      <w:r w:rsidR="001620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16" w:rsidRDefault="006C175F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Заключения</w:t>
      </w:r>
      <w:r w:rsidR="00B44732">
        <w:rPr>
          <w:rFonts w:ascii="Times New Roman" w:hAnsi="Times New Roman" w:cs="Times New Roman"/>
          <w:sz w:val="24"/>
          <w:szCs w:val="24"/>
        </w:rPr>
        <w:t xml:space="preserve">, КСП </w:t>
      </w:r>
      <w:r w:rsidR="00CD78F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44732">
        <w:rPr>
          <w:rFonts w:ascii="Times New Roman" w:hAnsi="Times New Roman" w:cs="Times New Roman"/>
          <w:sz w:val="24"/>
          <w:szCs w:val="24"/>
        </w:rPr>
        <w:t>проанализированы документы, составляющие основу форм</w:t>
      </w:r>
      <w:r w:rsidR="002E3F66">
        <w:rPr>
          <w:rFonts w:ascii="Times New Roman" w:hAnsi="Times New Roman" w:cs="Times New Roman"/>
          <w:sz w:val="24"/>
          <w:szCs w:val="24"/>
        </w:rPr>
        <w:t>ирования проекта бюджета на 2014</w:t>
      </w:r>
      <w:r w:rsidR="00B44732">
        <w:rPr>
          <w:rFonts w:ascii="Times New Roman" w:hAnsi="Times New Roman" w:cs="Times New Roman"/>
          <w:sz w:val="24"/>
          <w:szCs w:val="24"/>
        </w:rPr>
        <w:t xml:space="preserve"> год, ожидаемые параметры испо</w:t>
      </w:r>
      <w:r w:rsidR="002E3F66">
        <w:rPr>
          <w:rFonts w:ascii="Times New Roman" w:hAnsi="Times New Roman" w:cs="Times New Roman"/>
          <w:sz w:val="24"/>
          <w:szCs w:val="24"/>
        </w:rPr>
        <w:t xml:space="preserve">лнения районного </w:t>
      </w:r>
      <w:r w:rsidR="002E3F66">
        <w:rPr>
          <w:rFonts w:ascii="Times New Roman" w:hAnsi="Times New Roman" w:cs="Times New Roman"/>
          <w:sz w:val="24"/>
          <w:szCs w:val="24"/>
        </w:rPr>
        <w:lastRenderedPageBreak/>
        <w:t>бюджета за 2013</w:t>
      </w:r>
      <w:r w:rsidR="00B44732">
        <w:rPr>
          <w:rFonts w:ascii="Times New Roman" w:hAnsi="Times New Roman" w:cs="Times New Roman"/>
          <w:sz w:val="24"/>
          <w:szCs w:val="24"/>
        </w:rPr>
        <w:t xml:space="preserve"> год и основные параметры прогноза социально-экономического развит</w:t>
      </w:r>
      <w:r w:rsidR="00FC0B99">
        <w:rPr>
          <w:rFonts w:ascii="Times New Roman" w:hAnsi="Times New Roman" w:cs="Times New Roman"/>
          <w:sz w:val="24"/>
          <w:szCs w:val="24"/>
        </w:rPr>
        <w:t>ия Нижнеилимского района на 2014</w:t>
      </w:r>
      <w:r w:rsidR="002E3F66"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73FFF" w:rsidRDefault="00B44732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и материалов</w:t>
      </w:r>
      <w:r w:rsidR="00A73FFF">
        <w:rPr>
          <w:rFonts w:ascii="Times New Roman" w:hAnsi="Times New Roman" w:cs="Times New Roman"/>
          <w:sz w:val="24"/>
          <w:szCs w:val="24"/>
        </w:rPr>
        <w:t>,</w:t>
      </w:r>
      <w:r w:rsidR="00DA5FCB">
        <w:rPr>
          <w:rFonts w:ascii="Times New Roman" w:hAnsi="Times New Roman" w:cs="Times New Roman"/>
          <w:sz w:val="24"/>
          <w:szCs w:val="24"/>
        </w:rPr>
        <w:t xml:space="preserve"> представленных одновременно с П</w:t>
      </w:r>
      <w:r w:rsidR="00A73FFF">
        <w:rPr>
          <w:rFonts w:ascii="Times New Roman" w:hAnsi="Times New Roman" w:cs="Times New Roman"/>
          <w:sz w:val="24"/>
          <w:szCs w:val="24"/>
        </w:rPr>
        <w:t>роектом решения, в целом соответствует ст. 184</w:t>
      </w:r>
      <w:r w:rsidR="006C175F">
        <w:rPr>
          <w:rFonts w:ascii="Times New Roman" w:hAnsi="Times New Roman" w:cs="Times New Roman"/>
          <w:sz w:val="24"/>
          <w:szCs w:val="24"/>
        </w:rPr>
        <w:t>.2 Бюджетного кодекса РФ и ст.18</w:t>
      </w:r>
      <w:r w:rsidR="00A73FFF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 в муниципальном образовании «Нижнеилимский район».</w:t>
      </w:r>
    </w:p>
    <w:p w:rsidR="00EB3CC8" w:rsidRDefault="00EB3CC8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E16" w:rsidRDefault="00A73FFF" w:rsidP="00EB3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7D9">
        <w:rPr>
          <w:rFonts w:ascii="Times New Roman" w:hAnsi="Times New Roman" w:cs="Times New Roman"/>
          <w:b/>
          <w:sz w:val="24"/>
          <w:szCs w:val="24"/>
        </w:rPr>
        <w:t>Прогноз</w:t>
      </w:r>
      <w:r w:rsidR="005C7ACB" w:rsidRPr="00FA4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7D9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="005C7ACB" w:rsidRPr="00FA47D9">
        <w:rPr>
          <w:rFonts w:ascii="Times New Roman" w:hAnsi="Times New Roman" w:cs="Times New Roman"/>
          <w:b/>
          <w:sz w:val="24"/>
          <w:szCs w:val="24"/>
        </w:rPr>
        <w:t xml:space="preserve"> Нижнеилимско</w:t>
      </w:r>
      <w:r w:rsidR="00FC0B99">
        <w:rPr>
          <w:rFonts w:ascii="Times New Roman" w:hAnsi="Times New Roman" w:cs="Times New Roman"/>
          <w:b/>
          <w:sz w:val="24"/>
          <w:szCs w:val="24"/>
        </w:rPr>
        <w:t>го муниципального района на 2014-2016</w:t>
      </w:r>
      <w:r w:rsidR="005C7ACB" w:rsidRPr="00FA47D9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495568" w:rsidRPr="00FA47D9">
        <w:rPr>
          <w:rFonts w:ascii="Times New Roman" w:hAnsi="Times New Roman" w:cs="Times New Roman"/>
          <w:b/>
          <w:sz w:val="24"/>
          <w:szCs w:val="24"/>
        </w:rPr>
        <w:t>, основные направления бюджетной и налоговой политики</w:t>
      </w:r>
      <w:r w:rsidR="00F35E46">
        <w:rPr>
          <w:rFonts w:ascii="Times New Roman" w:hAnsi="Times New Roman" w:cs="Times New Roman"/>
          <w:b/>
          <w:sz w:val="24"/>
          <w:szCs w:val="24"/>
        </w:rPr>
        <w:t xml:space="preserve"> бюджета МО «Нижнеи</w:t>
      </w:r>
      <w:r w:rsidR="00FC0B99">
        <w:rPr>
          <w:rFonts w:ascii="Times New Roman" w:hAnsi="Times New Roman" w:cs="Times New Roman"/>
          <w:b/>
          <w:sz w:val="24"/>
          <w:szCs w:val="24"/>
        </w:rPr>
        <w:t xml:space="preserve">лимский район» на 2014 год и </w:t>
      </w:r>
      <w:r w:rsidR="00DA5FC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C0B99">
        <w:rPr>
          <w:rFonts w:ascii="Times New Roman" w:hAnsi="Times New Roman" w:cs="Times New Roman"/>
          <w:b/>
          <w:sz w:val="24"/>
          <w:szCs w:val="24"/>
        </w:rPr>
        <w:t>плановый период 2015 и 2016</w:t>
      </w:r>
      <w:r w:rsidR="00DA5FC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495568" w:rsidRPr="00FA47D9">
        <w:rPr>
          <w:rFonts w:ascii="Times New Roman" w:hAnsi="Times New Roman" w:cs="Times New Roman"/>
          <w:b/>
          <w:sz w:val="24"/>
          <w:szCs w:val="24"/>
        </w:rPr>
        <w:t>.</w:t>
      </w:r>
    </w:p>
    <w:p w:rsidR="00EB3CC8" w:rsidRPr="001E17F7" w:rsidRDefault="00EB3CC8" w:rsidP="00EB3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84" w:rsidRDefault="00406E63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бюджет на 2014 год и на плановый период 2015-2016 годов</w:t>
      </w:r>
      <w:r w:rsidR="00764DFC">
        <w:rPr>
          <w:rFonts w:ascii="Times New Roman" w:hAnsi="Times New Roman" w:cs="Times New Roman"/>
          <w:sz w:val="24"/>
          <w:szCs w:val="24"/>
        </w:rPr>
        <w:t xml:space="preserve"> сформирован на основании прогноза социально-экономического развития Нижнеилимского му</w:t>
      </w:r>
      <w:r w:rsidR="00DA5FCB">
        <w:rPr>
          <w:rFonts w:ascii="Times New Roman" w:hAnsi="Times New Roman" w:cs="Times New Roman"/>
          <w:sz w:val="24"/>
          <w:szCs w:val="24"/>
        </w:rPr>
        <w:t>ниципального района, утверждённого</w:t>
      </w:r>
      <w:r w:rsidR="00764DF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Нижнеилимского муниципального района от 16.09.2013</w:t>
      </w:r>
      <w:r w:rsidR="00DA5FCB">
        <w:rPr>
          <w:rFonts w:ascii="Times New Roman" w:hAnsi="Times New Roman" w:cs="Times New Roman"/>
          <w:sz w:val="24"/>
          <w:szCs w:val="24"/>
        </w:rPr>
        <w:t>г.</w:t>
      </w:r>
      <w:r w:rsidR="00764DFC">
        <w:rPr>
          <w:rFonts w:ascii="Times New Roman" w:hAnsi="Times New Roman" w:cs="Times New Roman"/>
          <w:sz w:val="24"/>
          <w:szCs w:val="24"/>
        </w:rPr>
        <w:t xml:space="preserve"> №</w:t>
      </w:r>
      <w:r w:rsidR="00DA5FCB">
        <w:rPr>
          <w:rFonts w:ascii="Times New Roman" w:hAnsi="Times New Roman" w:cs="Times New Roman"/>
          <w:sz w:val="24"/>
          <w:szCs w:val="24"/>
        </w:rPr>
        <w:t xml:space="preserve"> </w:t>
      </w:r>
      <w:r w:rsidR="00764DFC">
        <w:rPr>
          <w:rFonts w:ascii="Times New Roman" w:hAnsi="Times New Roman" w:cs="Times New Roman"/>
          <w:sz w:val="24"/>
          <w:szCs w:val="24"/>
        </w:rPr>
        <w:t>1517 «О прогнозе социально-экономического развития Нижнеилимского муниципального района на 2014</w:t>
      </w:r>
      <w:r w:rsidR="00FF331E">
        <w:rPr>
          <w:rFonts w:ascii="Times New Roman" w:hAnsi="Times New Roman" w:cs="Times New Roman"/>
          <w:sz w:val="24"/>
          <w:szCs w:val="24"/>
        </w:rPr>
        <w:t xml:space="preserve"> </w:t>
      </w:r>
      <w:r w:rsidR="00764DFC">
        <w:rPr>
          <w:rFonts w:ascii="Times New Roman" w:hAnsi="Times New Roman" w:cs="Times New Roman"/>
          <w:sz w:val="24"/>
          <w:szCs w:val="24"/>
        </w:rPr>
        <w:t>- 2016 годы» (далее –</w:t>
      </w:r>
      <w:r w:rsidR="00FF331E">
        <w:rPr>
          <w:rFonts w:ascii="Times New Roman" w:hAnsi="Times New Roman" w:cs="Times New Roman"/>
          <w:sz w:val="24"/>
          <w:szCs w:val="24"/>
        </w:rPr>
        <w:t xml:space="preserve"> </w:t>
      </w:r>
      <w:r w:rsidR="00764DFC">
        <w:rPr>
          <w:rFonts w:ascii="Times New Roman" w:hAnsi="Times New Roman" w:cs="Times New Roman"/>
          <w:sz w:val="24"/>
          <w:szCs w:val="24"/>
        </w:rPr>
        <w:t>Прогноз).</w:t>
      </w:r>
      <w:r w:rsidR="00FF331E">
        <w:rPr>
          <w:rFonts w:ascii="Times New Roman" w:hAnsi="Times New Roman" w:cs="Times New Roman"/>
          <w:sz w:val="24"/>
          <w:szCs w:val="24"/>
        </w:rPr>
        <w:t xml:space="preserve"> Прогноз предусматривает два варианта развития экономики района, которые разработаны отделом социально-экономического развития администрации Нижнеилимского муниципального района на основании официальных данных органов статистики за 2011-2012 годы и 3-х месяцев 2013 года</w:t>
      </w:r>
      <w:r w:rsidR="00C34F50">
        <w:rPr>
          <w:rFonts w:ascii="Times New Roman" w:hAnsi="Times New Roman" w:cs="Times New Roman"/>
          <w:sz w:val="24"/>
          <w:szCs w:val="24"/>
        </w:rPr>
        <w:t>,</w:t>
      </w:r>
      <w:r w:rsidR="00FF331E">
        <w:rPr>
          <w:rFonts w:ascii="Times New Roman" w:hAnsi="Times New Roman" w:cs="Times New Roman"/>
          <w:sz w:val="24"/>
          <w:szCs w:val="24"/>
        </w:rPr>
        <w:t xml:space="preserve"> и данных представленных базовыми предприятиями Нижнеилимского района. </w:t>
      </w:r>
    </w:p>
    <w:p w:rsidR="00FF331E" w:rsidRDefault="00B13084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прогнозных макроэкономических показателей на 2014-2016 годы свидетельствует</w:t>
      </w:r>
      <w:r w:rsidR="00E50A65">
        <w:rPr>
          <w:rFonts w:ascii="Times New Roman" w:hAnsi="Times New Roman" w:cs="Times New Roman"/>
          <w:sz w:val="24"/>
          <w:szCs w:val="24"/>
        </w:rPr>
        <w:t xml:space="preserve"> о росте темпов социально</w:t>
      </w:r>
      <w:r w:rsidR="001A2C17">
        <w:rPr>
          <w:rFonts w:ascii="Times New Roman" w:hAnsi="Times New Roman" w:cs="Times New Roman"/>
          <w:sz w:val="24"/>
          <w:szCs w:val="24"/>
        </w:rPr>
        <w:t>-экономического развития Нижнеил</w:t>
      </w:r>
      <w:r w:rsidR="00E50A65">
        <w:rPr>
          <w:rFonts w:ascii="Times New Roman" w:hAnsi="Times New Roman" w:cs="Times New Roman"/>
          <w:sz w:val="24"/>
          <w:szCs w:val="24"/>
        </w:rPr>
        <w:t xml:space="preserve">имского района по сравнению с показателями 2012 </w:t>
      </w:r>
      <w:r w:rsidR="00DA5FCB">
        <w:rPr>
          <w:rFonts w:ascii="Times New Roman" w:hAnsi="Times New Roman" w:cs="Times New Roman"/>
          <w:sz w:val="24"/>
          <w:szCs w:val="24"/>
        </w:rPr>
        <w:t>года и оценкой 2013</w:t>
      </w:r>
      <w:r w:rsidR="00E50A65">
        <w:rPr>
          <w:rFonts w:ascii="Times New Roman" w:hAnsi="Times New Roman" w:cs="Times New Roman"/>
          <w:sz w:val="24"/>
          <w:szCs w:val="24"/>
        </w:rPr>
        <w:t>.</w:t>
      </w:r>
      <w:r w:rsidR="003E59A5">
        <w:rPr>
          <w:rFonts w:ascii="Times New Roman" w:hAnsi="Times New Roman" w:cs="Times New Roman"/>
          <w:sz w:val="24"/>
          <w:szCs w:val="24"/>
        </w:rPr>
        <w:t xml:space="preserve"> Так, темп роста индекса промышленного производства одного  из основных показателей </w:t>
      </w:r>
      <w:r w:rsidR="003E59A5" w:rsidRPr="003E59A5">
        <w:rPr>
          <w:rFonts w:ascii="Times New Roman" w:hAnsi="Times New Roman" w:cs="Times New Roman"/>
          <w:b/>
          <w:sz w:val="24"/>
          <w:szCs w:val="24"/>
        </w:rPr>
        <w:t>ВВП</w:t>
      </w:r>
      <w:r w:rsidR="00FF331E" w:rsidRPr="003E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9A5">
        <w:rPr>
          <w:rFonts w:ascii="Times New Roman" w:hAnsi="Times New Roman" w:cs="Times New Roman"/>
          <w:sz w:val="24"/>
          <w:szCs w:val="24"/>
        </w:rPr>
        <w:t>в сопоставимых ценах прогнозируется на уровне 108% в 2014 году, 108% в 2015, 109% в 2016 году.</w:t>
      </w:r>
      <w:r w:rsidR="00FF331E" w:rsidRPr="003E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7A6" w:rsidRPr="002B77A6">
        <w:rPr>
          <w:rFonts w:ascii="Times New Roman" w:hAnsi="Times New Roman" w:cs="Times New Roman"/>
          <w:sz w:val="24"/>
          <w:szCs w:val="24"/>
        </w:rPr>
        <w:t>Прогнозируется небольшой рост</w:t>
      </w:r>
      <w:r w:rsidR="002B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7A6">
        <w:rPr>
          <w:rFonts w:ascii="Times New Roman" w:hAnsi="Times New Roman" w:cs="Times New Roman"/>
          <w:sz w:val="24"/>
          <w:szCs w:val="24"/>
        </w:rPr>
        <w:t>выручки от реализации сельскохо</w:t>
      </w:r>
      <w:r w:rsidR="00DA5FCB">
        <w:rPr>
          <w:rFonts w:ascii="Times New Roman" w:hAnsi="Times New Roman" w:cs="Times New Roman"/>
          <w:sz w:val="24"/>
          <w:szCs w:val="24"/>
        </w:rPr>
        <w:t>зяйственной продукции на 100,00 тыс.</w:t>
      </w:r>
      <w:r w:rsidR="002B77A6">
        <w:rPr>
          <w:rFonts w:ascii="Times New Roman" w:hAnsi="Times New Roman" w:cs="Times New Roman"/>
          <w:sz w:val="24"/>
          <w:szCs w:val="24"/>
        </w:rPr>
        <w:t xml:space="preserve"> рублей в 2014 и 2015 годах по сравнению с предыдущим годом.</w:t>
      </w:r>
      <w:r w:rsidR="001B70B1">
        <w:rPr>
          <w:rFonts w:ascii="Times New Roman" w:hAnsi="Times New Roman" w:cs="Times New Roman"/>
          <w:sz w:val="24"/>
          <w:szCs w:val="24"/>
        </w:rPr>
        <w:t xml:space="preserve"> Согласно пояснительной записки к Прогнозу в 2012 году объём инвестиций в основной капитал увеличился по сравнению с 2011 годом в </w:t>
      </w:r>
      <w:r w:rsidR="00DA5FCB">
        <w:rPr>
          <w:rFonts w:ascii="Times New Roman" w:hAnsi="Times New Roman" w:cs="Times New Roman"/>
          <w:sz w:val="24"/>
          <w:szCs w:val="24"/>
        </w:rPr>
        <w:t xml:space="preserve">4,2 раза и составил 3 505 100,00 тыс. </w:t>
      </w:r>
      <w:r w:rsidR="001B70B1">
        <w:rPr>
          <w:rFonts w:ascii="Times New Roman" w:hAnsi="Times New Roman" w:cs="Times New Roman"/>
          <w:sz w:val="24"/>
          <w:szCs w:val="24"/>
        </w:rPr>
        <w:t>рублей. По оценке 2013 года</w:t>
      </w:r>
      <w:r w:rsidR="00DA5FCB">
        <w:rPr>
          <w:rFonts w:ascii="Times New Roman" w:hAnsi="Times New Roman" w:cs="Times New Roman"/>
          <w:sz w:val="24"/>
          <w:szCs w:val="24"/>
        </w:rPr>
        <w:t>,</w:t>
      </w:r>
      <w:r w:rsidR="001B70B1">
        <w:rPr>
          <w:rFonts w:ascii="Times New Roman" w:hAnsi="Times New Roman" w:cs="Times New Roman"/>
          <w:sz w:val="24"/>
          <w:szCs w:val="24"/>
        </w:rPr>
        <w:t xml:space="preserve"> объём инвестиций (в основной капитал) за счёт всех источников финансирования составит 1</w:t>
      </w:r>
      <w:r w:rsidR="00DA5FCB">
        <w:rPr>
          <w:rFonts w:ascii="Times New Roman" w:hAnsi="Times New Roman" w:cs="Times New Roman"/>
          <w:sz w:val="24"/>
          <w:szCs w:val="24"/>
        </w:rPr>
        <w:t> </w:t>
      </w:r>
      <w:r w:rsidR="001B70B1">
        <w:rPr>
          <w:rFonts w:ascii="Times New Roman" w:hAnsi="Times New Roman" w:cs="Times New Roman"/>
          <w:sz w:val="24"/>
          <w:szCs w:val="24"/>
        </w:rPr>
        <w:t>556</w:t>
      </w:r>
      <w:r w:rsidR="00DA5FCB">
        <w:rPr>
          <w:rFonts w:ascii="Times New Roman" w:hAnsi="Times New Roman" w:cs="Times New Roman"/>
          <w:sz w:val="24"/>
          <w:szCs w:val="24"/>
        </w:rPr>
        <w:t> </w:t>
      </w:r>
      <w:r w:rsidR="001B70B1">
        <w:rPr>
          <w:rFonts w:ascii="Times New Roman" w:hAnsi="Times New Roman" w:cs="Times New Roman"/>
          <w:sz w:val="24"/>
          <w:szCs w:val="24"/>
        </w:rPr>
        <w:t>4</w:t>
      </w:r>
      <w:r w:rsidR="00DA5FCB">
        <w:rPr>
          <w:rFonts w:ascii="Times New Roman" w:hAnsi="Times New Roman" w:cs="Times New Roman"/>
          <w:sz w:val="24"/>
          <w:szCs w:val="24"/>
        </w:rPr>
        <w:t>00,00 тыс.</w:t>
      </w:r>
      <w:r w:rsidR="001B70B1">
        <w:rPr>
          <w:rFonts w:ascii="Times New Roman" w:hAnsi="Times New Roman" w:cs="Times New Roman"/>
          <w:sz w:val="24"/>
          <w:szCs w:val="24"/>
        </w:rPr>
        <w:t xml:space="preserve"> рублей, по прогнозу на 2014, 2015 и 2016 годы объ</w:t>
      </w:r>
      <w:r w:rsidR="00DA5FCB">
        <w:rPr>
          <w:rFonts w:ascii="Times New Roman" w:hAnsi="Times New Roman" w:cs="Times New Roman"/>
          <w:sz w:val="24"/>
          <w:szCs w:val="24"/>
        </w:rPr>
        <w:t>ём инвестиций составит 1 200 000,00 тыс</w:t>
      </w:r>
      <w:r w:rsidR="001B70B1">
        <w:rPr>
          <w:rFonts w:ascii="Times New Roman" w:hAnsi="Times New Roman" w:cs="Times New Roman"/>
          <w:sz w:val="24"/>
          <w:szCs w:val="24"/>
        </w:rPr>
        <w:t>. рублей ежегодно</w:t>
      </w:r>
      <w:r w:rsidR="00536443">
        <w:rPr>
          <w:rFonts w:ascii="Times New Roman" w:hAnsi="Times New Roman" w:cs="Times New Roman"/>
          <w:sz w:val="24"/>
          <w:szCs w:val="24"/>
        </w:rPr>
        <w:t xml:space="preserve"> или 77% к 2013 году.</w:t>
      </w:r>
    </w:p>
    <w:p w:rsidR="00FF331E" w:rsidRDefault="00DA5FCB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 района</w:t>
      </w:r>
      <w:r w:rsidR="00D53220">
        <w:rPr>
          <w:rFonts w:ascii="Times New Roman" w:hAnsi="Times New Roman" w:cs="Times New Roman"/>
          <w:sz w:val="24"/>
          <w:szCs w:val="24"/>
        </w:rPr>
        <w:t xml:space="preserve"> отмечает, что основн</w:t>
      </w:r>
      <w:r w:rsidR="004633DC">
        <w:rPr>
          <w:rFonts w:ascii="Times New Roman" w:hAnsi="Times New Roman" w:cs="Times New Roman"/>
          <w:sz w:val="24"/>
          <w:szCs w:val="24"/>
        </w:rPr>
        <w:t>ым</w:t>
      </w:r>
      <w:r w:rsidR="00D5322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633DC">
        <w:rPr>
          <w:rFonts w:ascii="Times New Roman" w:hAnsi="Times New Roman" w:cs="Times New Roman"/>
          <w:sz w:val="24"/>
          <w:szCs w:val="24"/>
        </w:rPr>
        <w:t>ем</w:t>
      </w:r>
      <w:r w:rsidR="00D53220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3220">
        <w:rPr>
          <w:rFonts w:ascii="Times New Roman" w:hAnsi="Times New Roman" w:cs="Times New Roman"/>
          <w:sz w:val="24"/>
          <w:szCs w:val="24"/>
        </w:rPr>
        <w:t xml:space="preserve"> уровень жизни населения</w:t>
      </w:r>
      <w:r w:rsidR="00DE604A">
        <w:rPr>
          <w:rFonts w:ascii="Times New Roman" w:hAnsi="Times New Roman" w:cs="Times New Roman"/>
          <w:sz w:val="24"/>
          <w:szCs w:val="24"/>
        </w:rPr>
        <w:t xml:space="preserve"> </w:t>
      </w:r>
      <w:r w:rsidR="00B4668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33D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4668F">
        <w:rPr>
          <w:rFonts w:ascii="Times New Roman" w:hAnsi="Times New Roman" w:cs="Times New Roman"/>
          <w:sz w:val="24"/>
          <w:szCs w:val="24"/>
        </w:rPr>
        <w:t xml:space="preserve"> </w:t>
      </w:r>
      <w:r w:rsidR="0056152E">
        <w:rPr>
          <w:rFonts w:ascii="Times New Roman" w:hAnsi="Times New Roman" w:cs="Times New Roman"/>
          <w:sz w:val="24"/>
          <w:szCs w:val="24"/>
        </w:rPr>
        <w:t xml:space="preserve"> </w:t>
      </w:r>
      <w:r w:rsidR="006E4078">
        <w:rPr>
          <w:rFonts w:ascii="Times New Roman" w:hAnsi="Times New Roman" w:cs="Times New Roman"/>
          <w:sz w:val="24"/>
          <w:szCs w:val="24"/>
        </w:rPr>
        <w:t>величина</w:t>
      </w:r>
      <w:r w:rsidR="004633DC">
        <w:rPr>
          <w:rFonts w:ascii="Times New Roman" w:hAnsi="Times New Roman" w:cs="Times New Roman"/>
          <w:sz w:val="24"/>
          <w:szCs w:val="24"/>
        </w:rPr>
        <w:t xml:space="preserve"> </w:t>
      </w:r>
      <w:r w:rsidR="002F0A56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6E4078">
        <w:rPr>
          <w:rFonts w:ascii="Times New Roman" w:hAnsi="Times New Roman" w:cs="Times New Roman"/>
          <w:sz w:val="24"/>
          <w:szCs w:val="24"/>
        </w:rPr>
        <w:t>й месячной заработной платы</w:t>
      </w:r>
      <w:r w:rsidR="004633DC">
        <w:rPr>
          <w:rFonts w:ascii="Times New Roman" w:hAnsi="Times New Roman" w:cs="Times New Roman"/>
          <w:sz w:val="24"/>
          <w:szCs w:val="24"/>
        </w:rPr>
        <w:t>.</w:t>
      </w:r>
      <w:r w:rsidR="002F0A56">
        <w:rPr>
          <w:rFonts w:ascii="Times New Roman" w:hAnsi="Times New Roman" w:cs="Times New Roman"/>
          <w:sz w:val="24"/>
          <w:szCs w:val="24"/>
        </w:rPr>
        <w:t xml:space="preserve"> </w:t>
      </w:r>
      <w:r w:rsidR="00D53220">
        <w:rPr>
          <w:rFonts w:ascii="Times New Roman" w:hAnsi="Times New Roman" w:cs="Times New Roman"/>
          <w:sz w:val="24"/>
          <w:szCs w:val="24"/>
        </w:rPr>
        <w:t xml:space="preserve"> </w:t>
      </w:r>
      <w:r w:rsidR="004633DC">
        <w:rPr>
          <w:rFonts w:ascii="Times New Roman" w:hAnsi="Times New Roman" w:cs="Times New Roman"/>
          <w:sz w:val="24"/>
          <w:szCs w:val="24"/>
        </w:rPr>
        <w:t>С</w:t>
      </w:r>
      <w:r w:rsidR="00464959">
        <w:rPr>
          <w:rFonts w:ascii="Times New Roman" w:hAnsi="Times New Roman" w:cs="Times New Roman"/>
          <w:sz w:val="24"/>
          <w:szCs w:val="24"/>
        </w:rPr>
        <w:t xml:space="preserve"> учётом фонда оплаты труда (долее – ФОТ)</w:t>
      </w:r>
      <w:r w:rsidR="002F0A56">
        <w:rPr>
          <w:rFonts w:ascii="Times New Roman" w:hAnsi="Times New Roman" w:cs="Times New Roman"/>
          <w:sz w:val="24"/>
          <w:szCs w:val="24"/>
        </w:rPr>
        <w:t xml:space="preserve"> за 2012 год и первый квартал 2013 года,</w:t>
      </w:r>
      <w:r w:rsidR="004633DC">
        <w:rPr>
          <w:rFonts w:ascii="Times New Roman" w:hAnsi="Times New Roman" w:cs="Times New Roman"/>
          <w:sz w:val="24"/>
          <w:szCs w:val="24"/>
        </w:rPr>
        <w:t xml:space="preserve"> </w:t>
      </w:r>
      <w:r w:rsidR="006E4078">
        <w:rPr>
          <w:rFonts w:ascii="Times New Roman" w:hAnsi="Times New Roman" w:cs="Times New Roman"/>
          <w:sz w:val="24"/>
          <w:szCs w:val="24"/>
        </w:rPr>
        <w:t>среднемесячная заработная плата</w:t>
      </w:r>
      <w:r w:rsidR="00286A9C">
        <w:rPr>
          <w:rFonts w:ascii="Times New Roman" w:hAnsi="Times New Roman" w:cs="Times New Roman"/>
          <w:sz w:val="24"/>
          <w:szCs w:val="24"/>
        </w:rPr>
        <w:t xml:space="preserve"> по району</w:t>
      </w:r>
      <w:r w:rsidR="002F0A56">
        <w:rPr>
          <w:rFonts w:ascii="Times New Roman" w:hAnsi="Times New Roman" w:cs="Times New Roman"/>
          <w:sz w:val="24"/>
          <w:szCs w:val="24"/>
        </w:rPr>
        <w:t xml:space="preserve"> </w:t>
      </w:r>
      <w:r w:rsidR="008962FA">
        <w:rPr>
          <w:rFonts w:ascii="Times New Roman" w:hAnsi="Times New Roman" w:cs="Times New Roman"/>
          <w:sz w:val="24"/>
          <w:szCs w:val="24"/>
        </w:rPr>
        <w:t>составила за 2012 год 30 290 рублей,</w:t>
      </w:r>
      <w:r w:rsidR="001609B9">
        <w:rPr>
          <w:rFonts w:ascii="Times New Roman" w:hAnsi="Times New Roman" w:cs="Times New Roman"/>
          <w:sz w:val="24"/>
          <w:szCs w:val="24"/>
        </w:rPr>
        <w:t xml:space="preserve"> оценка П</w:t>
      </w:r>
      <w:r w:rsidR="008962FA">
        <w:rPr>
          <w:rFonts w:ascii="Times New Roman" w:hAnsi="Times New Roman" w:cs="Times New Roman"/>
          <w:sz w:val="24"/>
          <w:szCs w:val="24"/>
        </w:rPr>
        <w:t xml:space="preserve">рогноза на 2013 год 31 781рублей, </w:t>
      </w:r>
      <w:r w:rsidR="00286A9C">
        <w:rPr>
          <w:rFonts w:ascii="Times New Roman" w:hAnsi="Times New Roman" w:cs="Times New Roman"/>
          <w:sz w:val="24"/>
          <w:szCs w:val="24"/>
        </w:rPr>
        <w:t>(по данным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6A9C">
        <w:rPr>
          <w:rFonts w:ascii="Times New Roman" w:hAnsi="Times New Roman" w:cs="Times New Roman"/>
          <w:sz w:val="24"/>
          <w:szCs w:val="24"/>
        </w:rPr>
        <w:t xml:space="preserve"> среднемесячная номинальная заработная плата работников в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январь-сентябрь 2013 года составила 28 </w:t>
      </w:r>
      <w:r w:rsidR="00286A9C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6A9C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AE7A63">
        <w:rPr>
          <w:rFonts w:ascii="Times New Roman" w:hAnsi="Times New Roman" w:cs="Times New Roman"/>
          <w:sz w:val="24"/>
          <w:szCs w:val="24"/>
        </w:rPr>
        <w:t>,</w:t>
      </w:r>
      <w:r w:rsidR="00286A9C">
        <w:rPr>
          <w:rFonts w:ascii="Times New Roman" w:hAnsi="Times New Roman" w:cs="Times New Roman"/>
          <w:sz w:val="24"/>
          <w:szCs w:val="24"/>
        </w:rPr>
        <w:t xml:space="preserve"> </w:t>
      </w:r>
      <w:r w:rsidR="008962FA">
        <w:rPr>
          <w:rFonts w:ascii="Times New Roman" w:hAnsi="Times New Roman" w:cs="Times New Roman"/>
          <w:sz w:val="24"/>
          <w:szCs w:val="24"/>
        </w:rPr>
        <w:t>прогноз на 2014 год</w:t>
      </w:r>
      <w:r w:rsidR="001609B9">
        <w:rPr>
          <w:rFonts w:ascii="Times New Roman" w:hAnsi="Times New Roman" w:cs="Times New Roman"/>
          <w:sz w:val="24"/>
          <w:szCs w:val="24"/>
        </w:rPr>
        <w:t xml:space="preserve"> -</w:t>
      </w:r>
      <w:r w:rsidR="008962FA">
        <w:rPr>
          <w:rFonts w:ascii="Times New Roman" w:hAnsi="Times New Roman" w:cs="Times New Roman"/>
          <w:sz w:val="24"/>
          <w:szCs w:val="24"/>
        </w:rPr>
        <w:t xml:space="preserve"> 33 898 рублей.</w:t>
      </w:r>
    </w:p>
    <w:p w:rsidR="002E4600" w:rsidRDefault="001609B9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Демографическая ситуация</w:t>
      </w:r>
      <w:r w:rsidR="007A0331">
        <w:rPr>
          <w:rFonts w:ascii="Times New Roman" w:hAnsi="Times New Roman" w:cs="Times New Roman"/>
          <w:sz w:val="24"/>
          <w:szCs w:val="24"/>
        </w:rPr>
        <w:t>, по-прежнему, остаётся одной из ключевых про</w:t>
      </w:r>
      <w:r w:rsidR="00DA5FCB">
        <w:rPr>
          <w:rFonts w:ascii="Times New Roman" w:hAnsi="Times New Roman" w:cs="Times New Roman"/>
          <w:sz w:val="24"/>
          <w:szCs w:val="24"/>
        </w:rPr>
        <w:t>блем социально-экономического</w:t>
      </w:r>
      <w:r w:rsidR="007A0331">
        <w:rPr>
          <w:rFonts w:ascii="Times New Roman" w:hAnsi="Times New Roman" w:cs="Times New Roman"/>
          <w:sz w:val="24"/>
          <w:szCs w:val="24"/>
        </w:rPr>
        <w:t xml:space="preserve"> развитии района.</w:t>
      </w:r>
      <w:r w:rsidR="002E4600">
        <w:rPr>
          <w:rFonts w:ascii="Times New Roman" w:hAnsi="Times New Roman" w:cs="Times New Roman"/>
          <w:sz w:val="24"/>
          <w:szCs w:val="24"/>
        </w:rPr>
        <w:t xml:space="preserve"> </w:t>
      </w:r>
      <w:r w:rsidR="007A0331">
        <w:rPr>
          <w:rFonts w:ascii="Times New Roman" w:hAnsi="Times New Roman" w:cs="Times New Roman"/>
          <w:sz w:val="24"/>
          <w:szCs w:val="24"/>
        </w:rPr>
        <w:t>Сохраняются такие негативные тенденции</w:t>
      </w:r>
      <w:r w:rsidR="00DA5FCB">
        <w:rPr>
          <w:rFonts w:ascii="Times New Roman" w:hAnsi="Times New Roman" w:cs="Times New Roman"/>
          <w:sz w:val="24"/>
          <w:szCs w:val="24"/>
        </w:rPr>
        <w:t>,</w:t>
      </w:r>
      <w:r w:rsidR="007A0331">
        <w:rPr>
          <w:rFonts w:ascii="Times New Roman" w:hAnsi="Times New Roman" w:cs="Times New Roman"/>
          <w:sz w:val="24"/>
          <w:szCs w:val="24"/>
        </w:rPr>
        <w:t xml:space="preserve"> </w:t>
      </w:r>
      <w:r w:rsidR="00A37A9A">
        <w:rPr>
          <w:rFonts w:ascii="Times New Roman" w:hAnsi="Times New Roman" w:cs="Times New Roman"/>
          <w:sz w:val="24"/>
          <w:szCs w:val="24"/>
        </w:rPr>
        <w:t xml:space="preserve">как </w:t>
      </w:r>
      <w:r w:rsidR="007A0331">
        <w:rPr>
          <w:rFonts w:ascii="Times New Roman" w:hAnsi="Times New Roman" w:cs="Times New Roman"/>
          <w:sz w:val="24"/>
          <w:szCs w:val="24"/>
        </w:rPr>
        <w:t>сокращение численности постоянного населения за счёт миграции и естественной убыли</w:t>
      </w:r>
      <w:r w:rsidR="00A37A9A">
        <w:rPr>
          <w:rFonts w:ascii="Times New Roman" w:hAnsi="Times New Roman" w:cs="Times New Roman"/>
          <w:sz w:val="24"/>
          <w:szCs w:val="24"/>
        </w:rPr>
        <w:t xml:space="preserve"> </w:t>
      </w:r>
      <w:r w:rsidR="001A2C17">
        <w:rPr>
          <w:rFonts w:ascii="Times New Roman" w:hAnsi="Times New Roman" w:cs="Times New Roman"/>
          <w:sz w:val="24"/>
          <w:szCs w:val="24"/>
        </w:rPr>
        <w:t>вследствие</w:t>
      </w:r>
      <w:r w:rsidR="00DA5FCB">
        <w:rPr>
          <w:rFonts w:ascii="Times New Roman" w:hAnsi="Times New Roman" w:cs="Times New Roman"/>
          <w:sz w:val="24"/>
          <w:szCs w:val="24"/>
        </w:rPr>
        <w:t xml:space="preserve"> превышения  смертности над рождаемостью</w:t>
      </w:r>
      <w:r w:rsidR="00BC1D09">
        <w:rPr>
          <w:rFonts w:ascii="Times New Roman" w:hAnsi="Times New Roman" w:cs="Times New Roman"/>
          <w:sz w:val="24"/>
          <w:szCs w:val="24"/>
        </w:rPr>
        <w:t xml:space="preserve"> </w:t>
      </w:r>
      <w:r w:rsidR="007A0331">
        <w:rPr>
          <w:rFonts w:ascii="Times New Roman" w:hAnsi="Times New Roman" w:cs="Times New Roman"/>
          <w:sz w:val="24"/>
          <w:szCs w:val="24"/>
        </w:rPr>
        <w:t>(</w:t>
      </w:r>
      <w:r w:rsidR="00BC1D09">
        <w:rPr>
          <w:rFonts w:ascii="Times New Roman" w:hAnsi="Times New Roman" w:cs="Times New Roman"/>
          <w:sz w:val="24"/>
          <w:szCs w:val="24"/>
        </w:rPr>
        <w:t>оценка</w:t>
      </w:r>
      <w:r w:rsidR="00A37A9A">
        <w:rPr>
          <w:rFonts w:ascii="Times New Roman" w:hAnsi="Times New Roman" w:cs="Times New Roman"/>
          <w:sz w:val="24"/>
          <w:szCs w:val="24"/>
        </w:rPr>
        <w:t xml:space="preserve"> ОСЭРа на</w:t>
      </w:r>
      <w:r w:rsidR="00BC1D09">
        <w:rPr>
          <w:rFonts w:ascii="Times New Roman" w:hAnsi="Times New Roman" w:cs="Times New Roman"/>
          <w:sz w:val="24"/>
          <w:szCs w:val="24"/>
        </w:rPr>
        <w:t xml:space="preserve"> 2013г</w:t>
      </w:r>
      <w:r w:rsidR="00A37A9A">
        <w:rPr>
          <w:rFonts w:ascii="Times New Roman" w:hAnsi="Times New Roman" w:cs="Times New Roman"/>
          <w:sz w:val="24"/>
          <w:szCs w:val="24"/>
        </w:rPr>
        <w:t>од -</w:t>
      </w:r>
      <w:r w:rsidR="00BC1D09">
        <w:rPr>
          <w:rFonts w:ascii="Times New Roman" w:hAnsi="Times New Roman" w:cs="Times New Roman"/>
          <w:sz w:val="24"/>
          <w:szCs w:val="24"/>
        </w:rPr>
        <w:t xml:space="preserve"> коэффициент рождаемости </w:t>
      </w:r>
      <w:r w:rsidR="00DA5FCB">
        <w:rPr>
          <w:rFonts w:ascii="Times New Roman" w:hAnsi="Times New Roman" w:cs="Times New Roman"/>
          <w:sz w:val="24"/>
          <w:szCs w:val="24"/>
        </w:rPr>
        <w:t>составил -</w:t>
      </w:r>
      <w:r w:rsidR="00BC1D09">
        <w:rPr>
          <w:rFonts w:ascii="Times New Roman" w:hAnsi="Times New Roman" w:cs="Times New Roman"/>
          <w:sz w:val="24"/>
          <w:szCs w:val="24"/>
        </w:rPr>
        <w:t>12,67</w:t>
      </w:r>
      <w:r w:rsidR="00A37A9A">
        <w:rPr>
          <w:rFonts w:ascii="Times New Roman" w:hAnsi="Times New Roman" w:cs="Times New Roman"/>
          <w:sz w:val="24"/>
          <w:szCs w:val="24"/>
        </w:rPr>
        <w:t xml:space="preserve">, общий коэффициент смертности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7A9A">
        <w:rPr>
          <w:rFonts w:ascii="Times New Roman" w:hAnsi="Times New Roman" w:cs="Times New Roman"/>
          <w:sz w:val="24"/>
          <w:szCs w:val="24"/>
        </w:rPr>
        <w:t>15,1).</w:t>
      </w:r>
      <w:r>
        <w:rPr>
          <w:rFonts w:ascii="Times New Roman" w:hAnsi="Times New Roman" w:cs="Times New Roman"/>
          <w:sz w:val="24"/>
          <w:szCs w:val="24"/>
        </w:rPr>
        <w:t xml:space="preserve"> По оценке Прогноза в </w:t>
      </w:r>
      <w:r w:rsidR="002E4600">
        <w:rPr>
          <w:rFonts w:ascii="Times New Roman" w:hAnsi="Times New Roman" w:cs="Times New Roman"/>
          <w:sz w:val="24"/>
          <w:szCs w:val="24"/>
        </w:rPr>
        <w:t xml:space="preserve"> 2012</w:t>
      </w:r>
      <w:r w:rsidR="00D7660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численность населения района</w:t>
      </w:r>
      <w:r w:rsidR="002E4600">
        <w:rPr>
          <w:rFonts w:ascii="Times New Roman" w:hAnsi="Times New Roman" w:cs="Times New Roman"/>
          <w:sz w:val="24"/>
          <w:szCs w:val="24"/>
        </w:rPr>
        <w:t xml:space="preserve"> снизилась</w:t>
      </w:r>
      <w:r w:rsidR="00D7660D">
        <w:rPr>
          <w:rFonts w:ascii="Times New Roman" w:hAnsi="Times New Roman" w:cs="Times New Roman"/>
          <w:sz w:val="24"/>
          <w:szCs w:val="24"/>
        </w:rPr>
        <w:t xml:space="preserve"> на 1 214 человек,</w:t>
      </w:r>
      <w:r w:rsidR="00165D8A">
        <w:rPr>
          <w:rFonts w:ascii="Times New Roman" w:hAnsi="Times New Roman" w:cs="Times New Roman"/>
          <w:sz w:val="24"/>
          <w:szCs w:val="24"/>
        </w:rPr>
        <w:t xml:space="preserve"> </w:t>
      </w:r>
      <w:r w:rsidR="00D7660D">
        <w:rPr>
          <w:rFonts w:ascii="Times New Roman" w:hAnsi="Times New Roman" w:cs="Times New Roman"/>
          <w:sz w:val="24"/>
          <w:szCs w:val="24"/>
        </w:rPr>
        <w:t xml:space="preserve"> вместе с тем</w:t>
      </w:r>
      <w:r w:rsidR="00DA5FCB">
        <w:rPr>
          <w:rFonts w:ascii="Times New Roman" w:hAnsi="Times New Roman" w:cs="Times New Roman"/>
          <w:sz w:val="24"/>
          <w:szCs w:val="24"/>
        </w:rPr>
        <w:t>,</w:t>
      </w:r>
      <w:r w:rsidR="00D7660D"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данный период увеличилась на 952 человека.</w:t>
      </w:r>
    </w:p>
    <w:p w:rsidR="00030765" w:rsidRDefault="00165D8A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30765">
        <w:rPr>
          <w:rFonts w:ascii="Times New Roman" w:hAnsi="Times New Roman" w:cs="Times New Roman"/>
          <w:sz w:val="24"/>
          <w:szCs w:val="24"/>
        </w:rPr>
        <w:t xml:space="preserve">нализ определённых параметров </w:t>
      </w:r>
      <w:r w:rsidR="001369C1">
        <w:rPr>
          <w:rFonts w:ascii="Times New Roman" w:hAnsi="Times New Roman" w:cs="Times New Roman"/>
          <w:sz w:val="24"/>
          <w:szCs w:val="24"/>
        </w:rPr>
        <w:t>П</w:t>
      </w:r>
      <w:r w:rsidR="007A2012">
        <w:rPr>
          <w:rFonts w:ascii="Times New Roman" w:hAnsi="Times New Roman" w:cs="Times New Roman"/>
          <w:sz w:val="24"/>
          <w:szCs w:val="24"/>
        </w:rPr>
        <w:t>рогноза</w:t>
      </w:r>
      <w:r w:rsidR="001369C1">
        <w:rPr>
          <w:rFonts w:ascii="Times New Roman" w:hAnsi="Times New Roman" w:cs="Times New Roman"/>
          <w:sz w:val="24"/>
          <w:szCs w:val="24"/>
        </w:rPr>
        <w:t xml:space="preserve">, подходы к разработке Прогноза </w:t>
      </w:r>
      <w:r w:rsidR="00030765">
        <w:rPr>
          <w:rFonts w:ascii="Times New Roman" w:hAnsi="Times New Roman" w:cs="Times New Roman"/>
          <w:sz w:val="24"/>
          <w:szCs w:val="24"/>
        </w:rPr>
        <w:t>Нижнеилимског</w:t>
      </w:r>
      <w:r w:rsidR="007A2012">
        <w:rPr>
          <w:rFonts w:ascii="Times New Roman" w:hAnsi="Times New Roman" w:cs="Times New Roman"/>
          <w:sz w:val="24"/>
          <w:szCs w:val="24"/>
        </w:rPr>
        <w:t>о</w:t>
      </w:r>
      <w:r w:rsidR="00030765">
        <w:rPr>
          <w:rFonts w:ascii="Times New Roman" w:hAnsi="Times New Roman" w:cs="Times New Roman"/>
          <w:sz w:val="24"/>
          <w:szCs w:val="24"/>
        </w:rPr>
        <w:t xml:space="preserve"> района, механизмы оценки </w:t>
      </w:r>
      <w:r w:rsidR="007A2012">
        <w:rPr>
          <w:rFonts w:ascii="Times New Roman" w:hAnsi="Times New Roman" w:cs="Times New Roman"/>
          <w:sz w:val="24"/>
          <w:szCs w:val="24"/>
        </w:rPr>
        <w:t xml:space="preserve">его </w:t>
      </w:r>
      <w:r w:rsidR="00030765">
        <w:rPr>
          <w:rFonts w:ascii="Times New Roman" w:hAnsi="Times New Roman" w:cs="Times New Roman"/>
          <w:sz w:val="24"/>
          <w:szCs w:val="24"/>
        </w:rPr>
        <w:t xml:space="preserve">достоверности и </w:t>
      </w:r>
      <w:r w:rsidR="007A2012">
        <w:rPr>
          <w:rFonts w:ascii="Times New Roman" w:hAnsi="Times New Roman" w:cs="Times New Roman"/>
          <w:sz w:val="24"/>
          <w:szCs w:val="24"/>
        </w:rPr>
        <w:t>сопоставимости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="007A2012">
        <w:rPr>
          <w:rFonts w:ascii="Times New Roman" w:hAnsi="Times New Roman" w:cs="Times New Roman"/>
          <w:sz w:val="24"/>
          <w:szCs w:val="24"/>
        </w:rPr>
        <w:t xml:space="preserve">с показателями социально-экономического развития района не в полной мере соответствуют требованиям бюджетного законодательства. Надёжность показателей прогноза социально-экономического развития </w:t>
      </w:r>
      <w:r w:rsidR="001609B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A2012">
        <w:rPr>
          <w:rFonts w:ascii="Times New Roman" w:hAnsi="Times New Roman" w:cs="Times New Roman"/>
          <w:sz w:val="24"/>
          <w:szCs w:val="24"/>
        </w:rPr>
        <w:t>является важнейшей составляющей соблюдения принципа достоверности бюджета, определённого ста</w:t>
      </w:r>
      <w:r w:rsidR="0039089B">
        <w:rPr>
          <w:rFonts w:ascii="Times New Roman" w:hAnsi="Times New Roman" w:cs="Times New Roman"/>
          <w:sz w:val="24"/>
          <w:szCs w:val="24"/>
        </w:rPr>
        <w:t>т</w:t>
      </w:r>
      <w:r w:rsidR="007A2012">
        <w:rPr>
          <w:rFonts w:ascii="Times New Roman" w:hAnsi="Times New Roman" w:cs="Times New Roman"/>
          <w:sz w:val="24"/>
          <w:szCs w:val="24"/>
        </w:rPr>
        <w:t>ьёй 37 Бюджетного кодекса.</w:t>
      </w:r>
      <w:r w:rsidR="0039089B">
        <w:rPr>
          <w:rFonts w:ascii="Times New Roman" w:hAnsi="Times New Roman" w:cs="Times New Roman"/>
          <w:sz w:val="24"/>
          <w:szCs w:val="24"/>
        </w:rPr>
        <w:t xml:space="preserve"> Так, предложенные Прогнозом  варианты развития </w:t>
      </w:r>
      <w:r w:rsidR="0039089B">
        <w:rPr>
          <w:rFonts w:ascii="Times New Roman" w:hAnsi="Times New Roman" w:cs="Times New Roman"/>
          <w:sz w:val="24"/>
          <w:szCs w:val="24"/>
        </w:rPr>
        <w:lastRenderedPageBreak/>
        <w:t xml:space="preserve">экономики района имеют равные показатели как для 1 варианта, так и для 2 </w:t>
      </w:r>
      <w:r w:rsidR="00F31786">
        <w:rPr>
          <w:rFonts w:ascii="Times New Roman" w:hAnsi="Times New Roman" w:cs="Times New Roman"/>
          <w:sz w:val="24"/>
          <w:szCs w:val="24"/>
        </w:rPr>
        <w:t xml:space="preserve">варианта, что указывает на ненадёжность показателей </w:t>
      </w:r>
      <w:r w:rsidR="00413E15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F31786">
        <w:rPr>
          <w:rFonts w:ascii="Times New Roman" w:hAnsi="Times New Roman" w:cs="Times New Roman"/>
          <w:sz w:val="24"/>
          <w:szCs w:val="24"/>
        </w:rPr>
        <w:t>Прогноза.</w:t>
      </w:r>
      <w:r w:rsidR="00DB7CDB">
        <w:rPr>
          <w:rFonts w:ascii="Times New Roman" w:hAnsi="Times New Roman" w:cs="Times New Roman"/>
          <w:sz w:val="24"/>
          <w:szCs w:val="24"/>
        </w:rPr>
        <w:t xml:space="preserve"> Со</w:t>
      </w:r>
      <w:r w:rsidR="001656EF">
        <w:rPr>
          <w:rFonts w:ascii="Times New Roman" w:hAnsi="Times New Roman" w:cs="Times New Roman"/>
          <w:sz w:val="24"/>
          <w:szCs w:val="24"/>
        </w:rPr>
        <w:t>гласно пояснительной записки к П</w:t>
      </w:r>
      <w:r w:rsidR="00DB7CDB">
        <w:rPr>
          <w:rFonts w:ascii="Times New Roman" w:hAnsi="Times New Roman" w:cs="Times New Roman"/>
          <w:sz w:val="24"/>
          <w:szCs w:val="24"/>
        </w:rPr>
        <w:t>рогнозу социально-экономического развития</w:t>
      </w:r>
      <w:r w:rsidR="008C0308">
        <w:rPr>
          <w:rFonts w:ascii="Times New Roman" w:hAnsi="Times New Roman" w:cs="Times New Roman"/>
          <w:sz w:val="24"/>
          <w:szCs w:val="24"/>
        </w:rPr>
        <w:t xml:space="preserve"> </w:t>
      </w:r>
      <w:r w:rsidR="00DB7CDB">
        <w:rPr>
          <w:rFonts w:ascii="Times New Roman" w:hAnsi="Times New Roman" w:cs="Times New Roman"/>
          <w:sz w:val="24"/>
          <w:szCs w:val="24"/>
        </w:rPr>
        <w:t>на 2014-2016 годы</w:t>
      </w:r>
      <w:r w:rsidR="00413E15">
        <w:rPr>
          <w:rFonts w:ascii="Times New Roman" w:hAnsi="Times New Roman" w:cs="Times New Roman"/>
          <w:sz w:val="24"/>
          <w:szCs w:val="24"/>
        </w:rPr>
        <w:t>,</w:t>
      </w:r>
      <w:r w:rsidR="00DB7CDB">
        <w:rPr>
          <w:rFonts w:ascii="Times New Roman" w:hAnsi="Times New Roman" w:cs="Times New Roman"/>
          <w:sz w:val="24"/>
          <w:szCs w:val="24"/>
        </w:rPr>
        <w:t xml:space="preserve"> </w:t>
      </w:r>
      <w:r w:rsidR="001656EF">
        <w:rPr>
          <w:rFonts w:ascii="Times New Roman" w:hAnsi="Times New Roman" w:cs="Times New Roman"/>
          <w:sz w:val="24"/>
          <w:szCs w:val="24"/>
        </w:rPr>
        <w:t>КСП района отмечает, что</w:t>
      </w:r>
      <w:r w:rsidR="001609B9">
        <w:rPr>
          <w:rFonts w:ascii="Times New Roman" w:hAnsi="Times New Roman" w:cs="Times New Roman"/>
          <w:sz w:val="24"/>
          <w:szCs w:val="24"/>
        </w:rPr>
        <w:t xml:space="preserve"> показатели  объёмов</w:t>
      </w:r>
      <w:r w:rsidR="00DB7CDB">
        <w:rPr>
          <w:rFonts w:ascii="Times New Roman" w:hAnsi="Times New Roman" w:cs="Times New Roman"/>
          <w:sz w:val="24"/>
          <w:szCs w:val="24"/>
        </w:rPr>
        <w:t xml:space="preserve"> инвестиций по предприятиям района</w:t>
      </w:r>
      <w:r w:rsidR="001656EF">
        <w:rPr>
          <w:rFonts w:ascii="Times New Roman" w:hAnsi="Times New Roman" w:cs="Times New Roman"/>
          <w:sz w:val="24"/>
          <w:szCs w:val="24"/>
        </w:rPr>
        <w:t xml:space="preserve"> не соответствуют числовым значениям</w:t>
      </w:r>
      <w:r w:rsidR="00DB7CDB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1656EF">
        <w:rPr>
          <w:rFonts w:ascii="Times New Roman" w:hAnsi="Times New Roman" w:cs="Times New Roman"/>
          <w:sz w:val="24"/>
          <w:szCs w:val="24"/>
        </w:rPr>
        <w:t>ов утверждённого плана социально-экономического развития</w:t>
      </w:r>
      <w:r w:rsidR="001609B9">
        <w:rPr>
          <w:rFonts w:ascii="Times New Roman" w:hAnsi="Times New Roman" w:cs="Times New Roman"/>
          <w:sz w:val="24"/>
          <w:szCs w:val="24"/>
        </w:rPr>
        <w:t xml:space="preserve"> района на 2013 год </w:t>
      </w:r>
      <w:r w:rsidR="00DB7CDB">
        <w:rPr>
          <w:rFonts w:ascii="Times New Roman" w:hAnsi="Times New Roman" w:cs="Times New Roman"/>
          <w:sz w:val="24"/>
          <w:szCs w:val="24"/>
        </w:rPr>
        <w:t>на сумму 3,7 миллиардов рублей.</w:t>
      </w:r>
    </w:p>
    <w:p w:rsidR="00FF331E" w:rsidRDefault="00A667F8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3C4888">
        <w:rPr>
          <w:rFonts w:ascii="Times New Roman" w:hAnsi="Times New Roman" w:cs="Times New Roman"/>
          <w:sz w:val="24"/>
          <w:szCs w:val="24"/>
        </w:rPr>
        <w:t xml:space="preserve"> КСП района полагает, что</w:t>
      </w:r>
      <w:r>
        <w:rPr>
          <w:rFonts w:ascii="Times New Roman" w:hAnsi="Times New Roman" w:cs="Times New Roman"/>
          <w:sz w:val="24"/>
          <w:szCs w:val="24"/>
        </w:rPr>
        <w:t xml:space="preserve"> Прогноз должен не только с большей степенью надёжности определять исходные условия для разработки проекта районного бюджета, но и иметь целевой характер, то есть отражать результаты реализаци</w:t>
      </w:r>
      <w:r w:rsidR="00850809">
        <w:rPr>
          <w:rFonts w:ascii="Times New Roman" w:hAnsi="Times New Roman" w:cs="Times New Roman"/>
          <w:sz w:val="24"/>
          <w:szCs w:val="24"/>
        </w:rPr>
        <w:t xml:space="preserve">и поставленных целей и задач в </w:t>
      </w:r>
      <w:r>
        <w:rPr>
          <w:rFonts w:ascii="Times New Roman" w:hAnsi="Times New Roman" w:cs="Times New Roman"/>
          <w:sz w:val="24"/>
          <w:szCs w:val="24"/>
        </w:rPr>
        <w:t xml:space="preserve"> среднесрочной перспективе, что будет являться критерием эффективности проводимой социально-экономической политики и качества системы прогнозирования.</w:t>
      </w:r>
    </w:p>
    <w:p w:rsidR="00477788" w:rsidRDefault="00477788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FD3" w:rsidRDefault="00E46B0E" w:rsidP="003C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8F7">
        <w:rPr>
          <w:rFonts w:ascii="Times New Roman" w:hAnsi="Times New Roman" w:cs="Times New Roman"/>
          <w:sz w:val="24"/>
          <w:szCs w:val="24"/>
        </w:rPr>
        <w:t>Формирование</w:t>
      </w:r>
      <w:r w:rsidR="009E495B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AD3E24">
        <w:rPr>
          <w:rFonts w:ascii="Times New Roman" w:hAnsi="Times New Roman" w:cs="Times New Roman"/>
          <w:sz w:val="24"/>
          <w:szCs w:val="24"/>
        </w:rPr>
        <w:t xml:space="preserve"> </w:t>
      </w:r>
      <w:r w:rsidR="00A948C2">
        <w:rPr>
          <w:rFonts w:ascii="Times New Roman" w:hAnsi="Times New Roman" w:cs="Times New Roman"/>
          <w:sz w:val="24"/>
          <w:szCs w:val="24"/>
        </w:rPr>
        <w:t xml:space="preserve"> </w:t>
      </w:r>
      <w:r w:rsidR="009E495B">
        <w:rPr>
          <w:rFonts w:ascii="Times New Roman" w:hAnsi="Times New Roman" w:cs="Times New Roman"/>
          <w:sz w:val="24"/>
          <w:szCs w:val="24"/>
        </w:rPr>
        <w:t>параметров</w:t>
      </w:r>
      <w:r w:rsidR="00AD3E2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273AB">
        <w:rPr>
          <w:rFonts w:ascii="Times New Roman" w:hAnsi="Times New Roman" w:cs="Times New Roman"/>
          <w:sz w:val="24"/>
          <w:szCs w:val="24"/>
        </w:rPr>
        <w:t>, уст</w:t>
      </w:r>
      <w:r w:rsidR="00477788">
        <w:rPr>
          <w:rFonts w:ascii="Times New Roman" w:hAnsi="Times New Roman" w:cs="Times New Roman"/>
          <w:sz w:val="24"/>
          <w:szCs w:val="24"/>
        </w:rPr>
        <w:t>ановленны</w:t>
      </w:r>
      <w:r w:rsidR="003C4888">
        <w:rPr>
          <w:rFonts w:ascii="Times New Roman" w:hAnsi="Times New Roman" w:cs="Times New Roman"/>
          <w:sz w:val="24"/>
          <w:szCs w:val="24"/>
        </w:rPr>
        <w:t>х</w:t>
      </w:r>
      <w:r w:rsidR="00477788">
        <w:rPr>
          <w:rFonts w:ascii="Times New Roman" w:hAnsi="Times New Roman" w:cs="Times New Roman"/>
          <w:sz w:val="24"/>
          <w:szCs w:val="24"/>
        </w:rPr>
        <w:t xml:space="preserve">  на 2014</w:t>
      </w:r>
      <w:r w:rsidR="0012346F">
        <w:rPr>
          <w:rFonts w:ascii="Times New Roman" w:hAnsi="Times New Roman" w:cs="Times New Roman"/>
          <w:sz w:val="24"/>
          <w:szCs w:val="24"/>
        </w:rPr>
        <w:t xml:space="preserve"> </w:t>
      </w:r>
      <w:r w:rsidR="003C4888">
        <w:rPr>
          <w:rFonts w:ascii="Times New Roman" w:hAnsi="Times New Roman" w:cs="Times New Roman"/>
          <w:sz w:val="24"/>
          <w:szCs w:val="24"/>
        </w:rPr>
        <w:t xml:space="preserve">год и на плановый период 2015 и </w:t>
      </w:r>
      <w:r w:rsidR="00477788">
        <w:rPr>
          <w:rFonts w:ascii="Times New Roman" w:hAnsi="Times New Roman" w:cs="Times New Roman"/>
          <w:sz w:val="24"/>
          <w:szCs w:val="24"/>
        </w:rPr>
        <w:t>2016</w:t>
      </w:r>
      <w:r w:rsidR="003C4888">
        <w:rPr>
          <w:rFonts w:ascii="Times New Roman" w:hAnsi="Times New Roman" w:cs="Times New Roman"/>
          <w:sz w:val="24"/>
          <w:szCs w:val="24"/>
        </w:rPr>
        <w:t xml:space="preserve"> годы</w:t>
      </w:r>
      <w:r w:rsidR="006A72D1">
        <w:rPr>
          <w:rFonts w:ascii="Times New Roman" w:hAnsi="Times New Roman" w:cs="Times New Roman"/>
          <w:sz w:val="24"/>
          <w:szCs w:val="24"/>
        </w:rPr>
        <w:t xml:space="preserve"> осуществлено в соответствии </w:t>
      </w:r>
      <w:r w:rsidR="003C4888">
        <w:rPr>
          <w:rFonts w:ascii="Times New Roman" w:hAnsi="Times New Roman" w:cs="Times New Roman"/>
          <w:sz w:val="24"/>
          <w:szCs w:val="24"/>
        </w:rPr>
        <w:t xml:space="preserve">со </w:t>
      </w:r>
      <w:r w:rsidR="006A72D1">
        <w:rPr>
          <w:rFonts w:ascii="Times New Roman" w:hAnsi="Times New Roman" w:cs="Times New Roman"/>
          <w:sz w:val="24"/>
          <w:szCs w:val="24"/>
        </w:rPr>
        <w:t>ст.174  Бюджетного кодекса РФ, с учетом основных параметров прогноза социально-экономического разв</w:t>
      </w:r>
      <w:r w:rsidR="00477788">
        <w:rPr>
          <w:rFonts w:ascii="Times New Roman" w:hAnsi="Times New Roman" w:cs="Times New Roman"/>
          <w:sz w:val="24"/>
          <w:szCs w:val="24"/>
        </w:rPr>
        <w:t>ития района на 2014 год и плановый период 2015-2016</w:t>
      </w:r>
      <w:r w:rsidR="0011292F">
        <w:rPr>
          <w:rFonts w:ascii="Times New Roman" w:hAnsi="Times New Roman" w:cs="Times New Roman"/>
          <w:sz w:val="24"/>
          <w:szCs w:val="24"/>
        </w:rPr>
        <w:t xml:space="preserve"> </w:t>
      </w:r>
      <w:r w:rsidR="006A72D1">
        <w:rPr>
          <w:rFonts w:ascii="Times New Roman" w:hAnsi="Times New Roman" w:cs="Times New Roman"/>
          <w:sz w:val="24"/>
          <w:szCs w:val="24"/>
        </w:rPr>
        <w:t>годов.</w:t>
      </w:r>
      <w:r w:rsidR="00203FD3" w:rsidRPr="0020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88" w:rsidRDefault="00203FD3" w:rsidP="00EB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3C4888">
        <w:rPr>
          <w:rFonts w:ascii="Times New Roman" w:hAnsi="Times New Roman" w:cs="Times New Roman"/>
          <w:sz w:val="24"/>
          <w:szCs w:val="24"/>
        </w:rPr>
        <w:t>гласно пояснительной записке к П</w:t>
      </w:r>
      <w:r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3C4888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бюджета, прогноз доходов сформирован с учетом основных направлений налоговой и бюджетной политики на 2014 год и на плановый период 2015 и 2016 годов, действующего федерального и регионального бюджетного и налогового законодательства, с учетом изменений и дополнений, вступающих в силу в очередном финансовом и плановом периоде.</w:t>
      </w:r>
    </w:p>
    <w:p w:rsidR="006A6E1C" w:rsidRPr="003C4888" w:rsidRDefault="00477788" w:rsidP="003C4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объём доходов</w:t>
      </w:r>
      <w:r w:rsidR="00B1414B">
        <w:rPr>
          <w:rFonts w:ascii="Times New Roman" w:hAnsi="Times New Roman" w:cs="Times New Roman"/>
          <w:sz w:val="24"/>
          <w:szCs w:val="24"/>
        </w:rPr>
        <w:t xml:space="preserve"> районного бюджета в прогнозируемом периоде</w:t>
      </w:r>
      <w:r w:rsidR="00C103B8">
        <w:rPr>
          <w:rFonts w:ascii="Times New Roman" w:hAnsi="Times New Roman" w:cs="Times New Roman"/>
          <w:sz w:val="24"/>
          <w:szCs w:val="24"/>
        </w:rPr>
        <w:t xml:space="preserve"> будет влиять два фактора: с одной стороны</w:t>
      </w:r>
      <w:r w:rsidR="003C4888">
        <w:rPr>
          <w:rFonts w:ascii="Times New Roman" w:hAnsi="Times New Roman" w:cs="Times New Roman"/>
          <w:sz w:val="24"/>
          <w:szCs w:val="24"/>
        </w:rPr>
        <w:t>,</w:t>
      </w:r>
      <w:r w:rsidR="00C103B8">
        <w:rPr>
          <w:rFonts w:ascii="Times New Roman" w:hAnsi="Times New Roman" w:cs="Times New Roman"/>
          <w:sz w:val="24"/>
          <w:szCs w:val="24"/>
        </w:rPr>
        <w:t xml:space="preserve"> увеличение темпов роста </w:t>
      </w:r>
      <w:r w:rsidR="003C4888">
        <w:rPr>
          <w:rFonts w:ascii="Times New Roman" w:hAnsi="Times New Roman" w:cs="Times New Roman"/>
          <w:sz w:val="24"/>
          <w:szCs w:val="24"/>
        </w:rPr>
        <w:t>экономики района, прогнозируемых</w:t>
      </w:r>
      <w:r w:rsidR="00C103B8">
        <w:rPr>
          <w:rFonts w:ascii="Times New Roman" w:hAnsi="Times New Roman" w:cs="Times New Roman"/>
          <w:sz w:val="24"/>
          <w:szCs w:val="24"/>
        </w:rPr>
        <w:t xml:space="preserve"> отделом социально-экономического развития администрации Нижнеилимского муниципального района на 201</w:t>
      </w:r>
      <w:r w:rsidR="003C4888">
        <w:rPr>
          <w:rFonts w:ascii="Times New Roman" w:hAnsi="Times New Roman" w:cs="Times New Roman"/>
          <w:sz w:val="24"/>
          <w:szCs w:val="24"/>
        </w:rPr>
        <w:t>4</w:t>
      </w:r>
      <w:r w:rsidR="00C103B8">
        <w:rPr>
          <w:rFonts w:ascii="Times New Roman" w:hAnsi="Times New Roman" w:cs="Times New Roman"/>
          <w:sz w:val="24"/>
          <w:szCs w:val="24"/>
        </w:rPr>
        <w:t>-2016 годы, с другой стороны</w:t>
      </w:r>
      <w:r w:rsidR="003C4888">
        <w:rPr>
          <w:rFonts w:ascii="Times New Roman" w:hAnsi="Times New Roman" w:cs="Times New Roman"/>
          <w:sz w:val="24"/>
          <w:szCs w:val="24"/>
        </w:rPr>
        <w:t>,</w:t>
      </w:r>
      <w:r w:rsidR="00C103B8">
        <w:rPr>
          <w:rFonts w:ascii="Times New Roman" w:hAnsi="Times New Roman" w:cs="Times New Roman"/>
          <w:sz w:val="24"/>
          <w:szCs w:val="24"/>
        </w:rPr>
        <w:t xml:space="preserve"> изменения нормативов отчислений на доходы физических лиц и подгруппы «Налоги на совокупный доход» (в части отмены единых нормативов отчислений от налога, взимаемого в связи с примене</w:t>
      </w:r>
      <w:r w:rsidR="00203FD3">
        <w:rPr>
          <w:rFonts w:ascii="Times New Roman" w:hAnsi="Times New Roman" w:cs="Times New Roman"/>
          <w:sz w:val="24"/>
          <w:szCs w:val="24"/>
        </w:rPr>
        <w:t>нием упрощенной системы налогооб</w:t>
      </w:r>
      <w:r w:rsidR="00C103B8">
        <w:rPr>
          <w:rFonts w:ascii="Times New Roman" w:hAnsi="Times New Roman" w:cs="Times New Roman"/>
          <w:sz w:val="24"/>
          <w:szCs w:val="24"/>
        </w:rPr>
        <w:t>ложения).</w:t>
      </w:r>
      <w:r w:rsidR="003C4888">
        <w:rPr>
          <w:rFonts w:ascii="Times New Roman" w:hAnsi="Times New Roman" w:cs="Times New Roman"/>
          <w:sz w:val="24"/>
          <w:szCs w:val="24"/>
        </w:rPr>
        <w:t xml:space="preserve"> </w:t>
      </w:r>
      <w:r w:rsidR="00C103B8" w:rsidRPr="003C4888">
        <w:rPr>
          <w:rFonts w:ascii="Times New Roman" w:hAnsi="Times New Roman" w:cs="Times New Roman"/>
          <w:sz w:val="24"/>
          <w:szCs w:val="24"/>
        </w:rPr>
        <w:t>В целом, показатели</w:t>
      </w:r>
      <w:r w:rsidR="000278DC">
        <w:rPr>
          <w:rFonts w:ascii="Times New Roman" w:hAnsi="Times New Roman" w:cs="Times New Roman"/>
          <w:sz w:val="24"/>
          <w:szCs w:val="24"/>
        </w:rPr>
        <w:t xml:space="preserve"> поступления доходов в районный</w:t>
      </w:r>
      <w:r w:rsidR="00C103B8" w:rsidRPr="003C4888">
        <w:rPr>
          <w:rFonts w:ascii="Times New Roman" w:hAnsi="Times New Roman" w:cs="Times New Roman"/>
          <w:sz w:val="24"/>
          <w:szCs w:val="24"/>
        </w:rPr>
        <w:t xml:space="preserve"> бюджет в 2012-2016 годах представлены в таблице.</w:t>
      </w:r>
    </w:p>
    <w:p w:rsidR="00C356EC" w:rsidRPr="00C356EC" w:rsidRDefault="00850809" w:rsidP="00FC7D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C356EC">
        <w:rPr>
          <w:rFonts w:ascii="Times New Roman" w:hAnsi="Times New Roman" w:cs="Times New Roman"/>
          <w:sz w:val="20"/>
          <w:szCs w:val="20"/>
        </w:rPr>
        <w:t xml:space="preserve">тыс.  </w:t>
      </w:r>
      <w:r w:rsidR="00C356EC" w:rsidRPr="00C356EC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694"/>
        <w:gridCol w:w="992"/>
        <w:gridCol w:w="992"/>
        <w:gridCol w:w="709"/>
        <w:gridCol w:w="992"/>
        <w:gridCol w:w="851"/>
        <w:gridCol w:w="850"/>
        <w:gridCol w:w="709"/>
        <w:gridCol w:w="850"/>
        <w:gridCol w:w="709"/>
      </w:tblGrid>
      <w:tr w:rsidR="007D1FD6" w:rsidTr="00347A88">
        <w:trPr>
          <w:trHeight w:val="24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FD18EB" w:rsidRDefault="00FD18EB" w:rsidP="00D3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D18EB" w:rsidRPr="00DF5FA6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A6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8EB" w:rsidRPr="00DF5FA6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A6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8EB" w:rsidRPr="00DF5FA6" w:rsidRDefault="007D1FD6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  <w:p w:rsidR="00FD18EB" w:rsidRPr="00DF5FA6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8EB" w:rsidRPr="00DF5FA6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A6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8EB" w:rsidRPr="00DF5FA6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A6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  <w:p w:rsidR="00FD18EB" w:rsidRPr="00DF5FA6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8EB" w:rsidRPr="00DF5FA6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A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8EB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Рост,</w:t>
            </w:r>
          </w:p>
          <w:p w:rsidR="00FD18EB" w:rsidRPr="00DF5FA6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8EB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D18EB" w:rsidRPr="00DF5FA6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8EB" w:rsidRDefault="00FD18EB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  <w:p w:rsidR="00FD18EB" w:rsidRPr="00DF5FA6" w:rsidRDefault="001E17F7" w:rsidP="00D3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1FD6" w:rsidTr="00347A88">
        <w:trPr>
          <w:trHeight w:val="615"/>
        </w:trPr>
        <w:tc>
          <w:tcPr>
            <w:tcW w:w="2694" w:type="dxa"/>
          </w:tcPr>
          <w:p w:rsidR="003C4888" w:rsidRDefault="003C4888" w:rsidP="00461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8EB" w:rsidRPr="0046141A" w:rsidRDefault="0046141A" w:rsidP="00461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1A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141A">
              <w:rPr>
                <w:rFonts w:ascii="Times New Roman" w:hAnsi="Times New Roman" w:cs="Times New Roman"/>
                <w:sz w:val="20"/>
                <w:szCs w:val="20"/>
              </w:rPr>
              <w:t xml:space="preserve"> неналоговые доходы</w:t>
            </w:r>
          </w:p>
        </w:tc>
        <w:tc>
          <w:tcPr>
            <w:tcW w:w="992" w:type="dxa"/>
            <w:vAlign w:val="center"/>
          </w:tcPr>
          <w:p w:rsidR="00FD18EB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432 073</w:t>
            </w:r>
          </w:p>
        </w:tc>
        <w:tc>
          <w:tcPr>
            <w:tcW w:w="992" w:type="dxa"/>
            <w:vAlign w:val="center"/>
          </w:tcPr>
          <w:p w:rsidR="00FD18EB" w:rsidRPr="006637E7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09" w:type="dxa"/>
            <w:vAlign w:val="center"/>
          </w:tcPr>
          <w:p w:rsidR="00FD18EB" w:rsidRDefault="00FD18EB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888" w:rsidRPr="003C4888" w:rsidRDefault="003C4888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</w:t>
            </w:r>
          </w:p>
        </w:tc>
        <w:tc>
          <w:tcPr>
            <w:tcW w:w="992" w:type="dxa"/>
            <w:vAlign w:val="center"/>
          </w:tcPr>
          <w:p w:rsidR="00FD18EB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vAlign w:val="center"/>
          </w:tcPr>
          <w:p w:rsidR="00FD18EB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D18EB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389 319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B" w:rsidRPr="003C4888" w:rsidRDefault="007D1FD6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B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409 980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18EB" w:rsidRPr="003C4888" w:rsidRDefault="007D1FD6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</w:tr>
      <w:tr w:rsidR="007D1FD6" w:rsidTr="00347A88">
        <w:tc>
          <w:tcPr>
            <w:tcW w:w="2694" w:type="dxa"/>
            <w:shd w:val="clear" w:color="auto" w:fill="D9D9D9" w:themeFill="background1" w:themeFillShade="D9"/>
          </w:tcPr>
          <w:p w:rsidR="00FD18EB" w:rsidRPr="0046141A" w:rsidRDefault="0046141A" w:rsidP="00AA3BF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1A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18EB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 xml:space="preserve">338 </w:t>
            </w:r>
            <w:r w:rsidR="00DF2548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18EB" w:rsidRPr="006637E7" w:rsidRDefault="003A2332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D18EB" w:rsidRPr="003C4888" w:rsidRDefault="003C4888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18EB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D18EB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EB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316 577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EB" w:rsidRPr="003C4888" w:rsidRDefault="007D1FD6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EB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332 760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EB" w:rsidRPr="003C4888" w:rsidRDefault="007D1FD6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</w:tr>
      <w:tr w:rsidR="007D1FD6" w:rsidTr="00347A88">
        <w:tc>
          <w:tcPr>
            <w:tcW w:w="2694" w:type="dxa"/>
          </w:tcPr>
          <w:p w:rsidR="00FD18EB" w:rsidRPr="0046141A" w:rsidRDefault="0046141A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1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992" w:type="dxa"/>
            <w:vAlign w:val="center"/>
          </w:tcPr>
          <w:p w:rsidR="00FD18EB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289 656</w:t>
            </w:r>
          </w:p>
        </w:tc>
        <w:tc>
          <w:tcPr>
            <w:tcW w:w="992" w:type="dxa"/>
            <w:vAlign w:val="center"/>
          </w:tcPr>
          <w:p w:rsidR="00FD18EB" w:rsidRPr="00DF2548" w:rsidRDefault="00DF2548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D18EB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center"/>
          </w:tcPr>
          <w:p w:rsidR="00FD18EB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D18EB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D18EB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282 506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B" w:rsidRPr="003C4888" w:rsidRDefault="007D1FD6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B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297 285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18EB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105,2</w:t>
            </w:r>
          </w:p>
        </w:tc>
      </w:tr>
      <w:tr w:rsidR="007D1FD6" w:rsidTr="00347A88">
        <w:tc>
          <w:tcPr>
            <w:tcW w:w="2694" w:type="dxa"/>
          </w:tcPr>
          <w:p w:rsidR="00464CE0" w:rsidRPr="00783BC5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992" w:type="dxa"/>
            <w:vAlign w:val="center"/>
          </w:tcPr>
          <w:p w:rsidR="00464CE0" w:rsidRPr="004036CD" w:rsidRDefault="00723A55" w:rsidP="00C85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64CE0" w:rsidRPr="004036CD" w:rsidRDefault="00DF2548" w:rsidP="00C85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97,1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vAlign w:val="center"/>
          </w:tcPr>
          <w:p w:rsidR="00464CE0" w:rsidRPr="003C4888" w:rsidRDefault="00464CE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8 026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9 236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115,2</w:t>
            </w:r>
          </w:p>
        </w:tc>
      </w:tr>
      <w:tr w:rsidR="007D1FD6" w:rsidTr="00347A88">
        <w:tc>
          <w:tcPr>
            <w:tcW w:w="2694" w:type="dxa"/>
          </w:tcPr>
          <w:p w:rsidR="00464CE0" w:rsidRPr="00783BC5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42 882</w:t>
            </w:r>
          </w:p>
        </w:tc>
        <w:tc>
          <w:tcPr>
            <w:tcW w:w="992" w:type="dxa"/>
            <w:vAlign w:val="center"/>
          </w:tcPr>
          <w:p w:rsidR="00464CE0" w:rsidRPr="00DF2548" w:rsidRDefault="00DF2548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4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F2548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97,4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20 247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20 553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101,5</w:t>
            </w:r>
          </w:p>
        </w:tc>
      </w:tr>
      <w:tr w:rsidR="007D1FD6" w:rsidTr="00347A88">
        <w:tc>
          <w:tcPr>
            <w:tcW w:w="2694" w:type="dxa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992" w:type="dxa"/>
            <w:vAlign w:val="center"/>
          </w:tcPr>
          <w:p w:rsidR="00464CE0" w:rsidRPr="00DF2548" w:rsidRDefault="00DF2548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48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D1FD6" w:rsidTr="00347A88">
        <w:tc>
          <w:tcPr>
            <w:tcW w:w="2694" w:type="dxa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4 794</w:t>
            </w:r>
          </w:p>
        </w:tc>
        <w:tc>
          <w:tcPr>
            <w:tcW w:w="992" w:type="dxa"/>
            <w:vAlign w:val="center"/>
          </w:tcPr>
          <w:p w:rsidR="00464CE0" w:rsidRPr="00DF2548" w:rsidRDefault="00DF2548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92,1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5 078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4 968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97,8</w:t>
            </w:r>
          </w:p>
        </w:tc>
      </w:tr>
      <w:tr w:rsidR="007D1FD6" w:rsidTr="00347A88">
        <w:tc>
          <w:tcPr>
            <w:tcW w:w="2694" w:type="dxa"/>
            <w:shd w:val="clear" w:color="auto" w:fill="D9D9D9" w:themeFill="background1" w:themeFillShade="D9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93 294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85 895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72 742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77 220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106,2</w:t>
            </w:r>
          </w:p>
        </w:tc>
      </w:tr>
      <w:tr w:rsidR="007D1FD6" w:rsidTr="00347A88">
        <w:tc>
          <w:tcPr>
            <w:tcW w:w="2694" w:type="dxa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24 907</w:t>
            </w:r>
          </w:p>
        </w:tc>
        <w:tc>
          <w:tcPr>
            <w:tcW w:w="992" w:type="dxa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19 822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19 367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97,7</w:t>
            </w:r>
          </w:p>
        </w:tc>
      </w:tr>
      <w:tr w:rsidR="007D1FD6" w:rsidTr="00347A88">
        <w:tc>
          <w:tcPr>
            <w:tcW w:w="2694" w:type="dxa"/>
          </w:tcPr>
          <w:p w:rsidR="00464CE0" w:rsidRDefault="00464CE0" w:rsidP="005B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19 405</w:t>
            </w:r>
          </w:p>
        </w:tc>
        <w:tc>
          <w:tcPr>
            <w:tcW w:w="992" w:type="dxa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85,1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7 346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10 266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139,7</w:t>
            </w:r>
          </w:p>
        </w:tc>
      </w:tr>
      <w:tr w:rsidR="007D1FD6" w:rsidTr="00347A88">
        <w:tc>
          <w:tcPr>
            <w:tcW w:w="2694" w:type="dxa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38 987</w:t>
            </w:r>
          </w:p>
        </w:tc>
        <w:tc>
          <w:tcPr>
            <w:tcW w:w="992" w:type="dxa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38 957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40 970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105,2</w:t>
            </w:r>
          </w:p>
        </w:tc>
      </w:tr>
      <w:tr w:rsidR="007D1FD6" w:rsidTr="00347A88">
        <w:tc>
          <w:tcPr>
            <w:tcW w:w="2694" w:type="dxa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7 069</w:t>
            </w:r>
          </w:p>
        </w:tc>
        <w:tc>
          <w:tcPr>
            <w:tcW w:w="992" w:type="dxa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58,9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2 104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2 104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D1FD6" w:rsidTr="00347A88">
        <w:tc>
          <w:tcPr>
            <w:tcW w:w="2694" w:type="dxa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Штрафы, санкции возмещение ущерба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3 263</w:t>
            </w:r>
          </w:p>
        </w:tc>
        <w:tc>
          <w:tcPr>
            <w:tcW w:w="992" w:type="dxa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4CE0" w:rsidRPr="003C4888" w:rsidRDefault="003C4888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131,4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4 513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4 513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D1FD6" w:rsidTr="00347A88">
        <w:trPr>
          <w:trHeight w:val="501"/>
        </w:trPr>
        <w:tc>
          <w:tcPr>
            <w:tcW w:w="2694" w:type="dxa"/>
            <w:shd w:val="clear" w:color="auto" w:fill="D9D9D9" w:themeFill="background1" w:themeFillShade="D9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1 109 373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5B2C5E" w:rsidRDefault="00347A88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819 461,2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802 395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858637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107,0</w:t>
            </w:r>
          </w:p>
        </w:tc>
      </w:tr>
      <w:tr w:rsidR="007D1FD6" w:rsidTr="00347A88">
        <w:tc>
          <w:tcPr>
            <w:tcW w:w="2694" w:type="dxa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128 558</w:t>
            </w:r>
          </w:p>
        </w:tc>
        <w:tc>
          <w:tcPr>
            <w:tcW w:w="992" w:type="dxa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112,1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64CE0" w:rsidRPr="003C4888" w:rsidRDefault="00464CE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464CE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464CE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1FD6" w:rsidTr="00347A88">
        <w:tc>
          <w:tcPr>
            <w:tcW w:w="2694" w:type="dxa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330 920</w:t>
            </w:r>
          </w:p>
        </w:tc>
        <w:tc>
          <w:tcPr>
            <w:tcW w:w="992" w:type="dxa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09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32.4</w:t>
            </w:r>
          </w:p>
        </w:tc>
        <w:tc>
          <w:tcPr>
            <w:tcW w:w="992" w:type="dxa"/>
            <w:vAlign w:val="center"/>
          </w:tcPr>
          <w:p w:rsidR="00464CE0" w:rsidRPr="003C4888" w:rsidRDefault="00CF7BEF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64CE0" w:rsidRPr="003C4888" w:rsidRDefault="00464CE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464CE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464CE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1FD6" w:rsidTr="00347A88">
        <w:tc>
          <w:tcPr>
            <w:tcW w:w="2694" w:type="dxa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588 248</w:t>
            </w:r>
          </w:p>
        </w:tc>
        <w:tc>
          <w:tcPr>
            <w:tcW w:w="992" w:type="dxa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709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89,8</w:t>
            </w:r>
          </w:p>
        </w:tc>
        <w:tc>
          <w:tcPr>
            <w:tcW w:w="992" w:type="dxa"/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800 666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857 773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</w:tr>
      <w:tr w:rsidR="007D1FD6" w:rsidTr="00E63445">
        <w:tc>
          <w:tcPr>
            <w:tcW w:w="2694" w:type="dxa"/>
            <w:shd w:val="clear" w:color="auto" w:fill="D9D9D9" w:themeFill="background1" w:themeFillShade="D9"/>
          </w:tcPr>
          <w:p w:rsidR="00464CE0" w:rsidRDefault="00464CE0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 w:rsidR="00705C9E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61 433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5B2C5E" w:rsidRDefault="00347A88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39 547,5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1 729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49,9</w:t>
            </w:r>
          </w:p>
        </w:tc>
      </w:tr>
      <w:tr w:rsidR="007D1FD6" w:rsidTr="00347A88">
        <w:tc>
          <w:tcPr>
            <w:tcW w:w="2694" w:type="dxa"/>
          </w:tcPr>
          <w:p w:rsidR="00464CE0" w:rsidRDefault="00705C9E" w:rsidP="005C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3A55">
              <w:rPr>
                <w:rFonts w:ascii="Times New Roman" w:hAnsi="Times New Roman" w:cs="Times New Roman"/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992" w:type="dxa"/>
            <w:vAlign w:val="center"/>
          </w:tcPr>
          <w:p w:rsidR="00464CE0" w:rsidRPr="00723A55" w:rsidRDefault="00723A55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A55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92" w:type="dxa"/>
            <w:vAlign w:val="center"/>
          </w:tcPr>
          <w:p w:rsidR="00464CE0" w:rsidRPr="005B2C5E" w:rsidRDefault="005B2C5E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C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347A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69,6</w:t>
            </w:r>
          </w:p>
        </w:tc>
        <w:tc>
          <w:tcPr>
            <w:tcW w:w="992" w:type="dxa"/>
            <w:vAlign w:val="center"/>
          </w:tcPr>
          <w:p w:rsidR="00464CE0" w:rsidRPr="003C4888" w:rsidRDefault="009B19BD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851" w:type="dxa"/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5,5 раза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1 729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4CE0" w:rsidRPr="003C4888" w:rsidRDefault="007D1FD6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E0" w:rsidRPr="003C4888" w:rsidRDefault="006637E7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88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4CE0" w:rsidRPr="003C4888" w:rsidRDefault="00C85460" w:rsidP="00C85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</w:tr>
      <w:tr w:rsidR="007D1FD6" w:rsidRPr="00C85460" w:rsidTr="00347A88">
        <w:tc>
          <w:tcPr>
            <w:tcW w:w="2694" w:type="dxa"/>
            <w:shd w:val="clear" w:color="auto" w:fill="D9D9D9" w:themeFill="background1" w:themeFillShade="D9"/>
          </w:tcPr>
          <w:p w:rsidR="00464CE0" w:rsidRPr="00C85460" w:rsidRDefault="00464CE0" w:rsidP="005C7A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C85460" w:rsidRDefault="00723A55" w:rsidP="00C85460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1 541 446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C85460" w:rsidRDefault="005B2C5E" w:rsidP="00C85460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1 224 590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4CE0" w:rsidRPr="00C85460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79.4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4CE0" w:rsidRPr="00C85460" w:rsidRDefault="009B19BD" w:rsidP="00C854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1 132 982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4CE0" w:rsidRPr="00C85460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92,5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C85460" w:rsidRDefault="006637E7" w:rsidP="00C85460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1 191 714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C85460" w:rsidRDefault="007D1FD6" w:rsidP="00C854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105,1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C85460" w:rsidRDefault="006637E7" w:rsidP="00C85460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1 268 618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CE0" w:rsidRPr="00C85460" w:rsidRDefault="00C85460" w:rsidP="00C854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5460">
              <w:rPr>
                <w:rFonts w:ascii="Times New Roman" w:hAnsi="Times New Roman" w:cs="Times New Roman"/>
                <w:b/>
                <w:sz w:val="16"/>
                <w:szCs w:val="16"/>
              </w:rPr>
              <w:t>106,5</w:t>
            </w:r>
          </w:p>
        </w:tc>
      </w:tr>
    </w:tbl>
    <w:p w:rsidR="00203FD3" w:rsidRDefault="00203FD3" w:rsidP="006637E7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74C8" w:rsidRDefault="00D50ECD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FD3">
        <w:rPr>
          <w:rFonts w:ascii="Times New Roman" w:hAnsi="Times New Roman" w:cs="Times New Roman"/>
          <w:sz w:val="24"/>
          <w:szCs w:val="24"/>
        </w:rPr>
        <w:t>Представленный к утве</w:t>
      </w:r>
      <w:r w:rsidR="00334B35">
        <w:rPr>
          <w:rFonts w:ascii="Times New Roman" w:hAnsi="Times New Roman" w:cs="Times New Roman"/>
          <w:sz w:val="24"/>
          <w:szCs w:val="24"/>
        </w:rPr>
        <w:t xml:space="preserve">рждению объём доходов </w:t>
      </w:r>
      <w:r w:rsidR="00203FD3">
        <w:rPr>
          <w:rFonts w:ascii="Times New Roman" w:hAnsi="Times New Roman" w:cs="Times New Roman"/>
          <w:sz w:val="24"/>
          <w:szCs w:val="24"/>
        </w:rPr>
        <w:t xml:space="preserve"> б</w:t>
      </w:r>
      <w:r w:rsidR="00632CA7">
        <w:rPr>
          <w:rFonts w:ascii="Times New Roman" w:hAnsi="Times New Roman" w:cs="Times New Roman"/>
          <w:sz w:val="24"/>
          <w:szCs w:val="24"/>
        </w:rPr>
        <w:t>юджета на 2014 год сократится</w:t>
      </w:r>
      <w:r w:rsidR="00203FD3">
        <w:rPr>
          <w:rFonts w:ascii="Times New Roman" w:hAnsi="Times New Roman" w:cs="Times New Roman"/>
          <w:sz w:val="24"/>
          <w:szCs w:val="24"/>
        </w:rPr>
        <w:t xml:space="preserve"> в сравнении с ожидаемым исполнени</w:t>
      </w:r>
      <w:r w:rsidR="00FC7D99">
        <w:rPr>
          <w:rFonts w:ascii="Times New Roman" w:hAnsi="Times New Roman" w:cs="Times New Roman"/>
          <w:sz w:val="24"/>
          <w:szCs w:val="24"/>
        </w:rPr>
        <w:t>ем районного бюджета в 2013 года</w:t>
      </w:r>
      <w:r w:rsidR="00203FD3">
        <w:rPr>
          <w:rFonts w:ascii="Times New Roman" w:hAnsi="Times New Roman" w:cs="Times New Roman"/>
          <w:sz w:val="24"/>
          <w:szCs w:val="24"/>
        </w:rPr>
        <w:t xml:space="preserve"> на </w:t>
      </w:r>
      <w:r w:rsidR="00632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91 608 тыс. рублей</w:t>
      </w:r>
      <w:r w:rsidR="00FC7D9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на 7,5%. При этом</w:t>
      </w:r>
      <w:r w:rsidR="00FC7D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один показатель поступления доходов</w:t>
      </w:r>
      <w:r w:rsidR="001A2C1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91F" w:rsidRPr="00632CA7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1A2C17">
        <w:rPr>
          <w:rFonts w:ascii="Times New Roman" w:hAnsi="Times New Roman" w:cs="Times New Roman"/>
          <w:b/>
          <w:sz w:val="24"/>
          <w:szCs w:val="24"/>
        </w:rPr>
        <w:t xml:space="preserve">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91F">
        <w:rPr>
          <w:rFonts w:ascii="Times New Roman" w:hAnsi="Times New Roman" w:cs="Times New Roman"/>
          <w:sz w:val="24"/>
          <w:szCs w:val="24"/>
        </w:rPr>
        <w:t>«</w:t>
      </w:r>
      <w:r w:rsidR="00FC7D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выполнение передаваемых району госполномочий</w:t>
      </w:r>
      <w:r w:rsidR="008E34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2014 году увеличится на 41,6% к уровню 2013 года или на 219 699 тыс. рублей.</w:t>
      </w:r>
      <w:r w:rsidR="0033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C8" w:rsidRDefault="00D874C8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9F" w:rsidRDefault="00386A63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191F">
        <w:rPr>
          <w:rFonts w:ascii="Times New Roman" w:hAnsi="Times New Roman" w:cs="Times New Roman"/>
          <w:sz w:val="24"/>
          <w:szCs w:val="24"/>
        </w:rPr>
        <w:t>Вследствие</w:t>
      </w:r>
      <w:r w:rsidR="00E3259F">
        <w:rPr>
          <w:rFonts w:ascii="Times New Roman" w:hAnsi="Times New Roman" w:cs="Times New Roman"/>
          <w:sz w:val="24"/>
          <w:szCs w:val="24"/>
        </w:rPr>
        <w:t xml:space="preserve"> данных тенденций</w:t>
      </w:r>
      <w:r w:rsidR="00AB191F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FC7D99">
        <w:rPr>
          <w:rFonts w:ascii="Times New Roman" w:hAnsi="Times New Roman" w:cs="Times New Roman"/>
          <w:sz w:val="24"/>
          <w:szCs w:val="24"/>
        </w:rPr>
        <w:t xml:space="preserve"> прогнозирую</w:t>
      </w:r>
      <w:r w:rsidR="00E3259F">
        <w:rPr>
          <w:rFonts w:ascii="Times New Roman" w:hAnsi="Times New Roman" w:cs="Times New Roman"/>
          <w:sz w:val="24"/>
          <w:szCs w:val="24"/>
        </w:rPr>
        <w:t xml:space="preserve">тся изменения структуры </w:t>
      </w:r>
      <w:r w:rsidR="00AB1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="00743B06">
        <w:rPr>
          <w:rFonts w:ascii="Times New Roman" w:hAnsi="Times New Roman" w:cs="Times New Roman"/>
          <w:sz w:val="24"/>
          <w:szCs w:val="24"/>
        </w:rPr>
        <w:t>, основного источника наполнения бюджета налоговых доходов.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9F" w:rsidRDefault="00386A63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7F7">
        <w:rPr>
          <w:rFonts w:ascii="Times New Roman" w:hAnsi="Times New Roman" w:cs="Times New Roman"/>
          <w:sz w:val="24"/>
          <w:szCs w:val="24"/>
        </w:rPr>
        <w:t xml:space="preserve">Согласно пояснительной </w:t>
      </w:r>
      <w:r w:rsidR="00FC7D99">
        <w:rPr>
          <w:rFonts w:ascii="Times New Roman" w:hAnsi="Times New Roman" w:cs="Times New Roman"/>
          <w:sz w:val="24"/>
          <w:szCs w:val="24"/>
        </w:rPr>
        <w:t>записке</w:t>
      </w:r>
      <w:r w:rsidR="00F10F0A">
        <w:rPr>
          <w:rFonts w:ascii="Times New Roman" w:hAnsi="Times New Roman" w:cs="Times New Roman"/>
          <w:sz w:val="24"/>
          <w:szCs w:val="24"/>
        </w:rPr>
        <w:t xml:space="preserve"> к</w:t>
      </w:r>
      <w:r w:rsidR="00FC7D99">
        <w:rPr>
          <w:rFonts w:ascii="Times New Roman" w:hAnsi="Times New Roman" w:cs="Times New Roman"/>
          <w:sz w:val="24"/>
          <w:szCs w:val="24"/>
        </w:rPr>
        <w:t xml:space="preserve"> П</w:t>
      </w:r>
      <w:r w:rsidR="001E17F7">
        <w:rPr>
          <w:rFonts w:ascii="Times New Roman" w:hAnsi="Times New Roman" w:cs="Times New Roman"/>
          <w:sz w:val="24"/>
          <w:szCs w:val="24"/>
        </w:rPr>
        <w:t>роекту решения Думы, прогнозные объёмы поступлений на 2014 год и на плановый период 2015-2016 годов в виде налога на доходы физических лиц определены на основе</w:t>
      </w:r>
      <w:r w:rsidR="005F7104">
        <w:rPr>
          <w:rFonts w:ascii="Times New Roman" w:hAnsi="Times New Roman" w:cs="Times New Roman"/>
          <w:sz w:val="24"/>
          <w:szCs w:val="24"/>
        </w:rPr>
        <w:t xml:space="preserve"> прогнозируемых поступлений 2014</w:t>
      </w:r>
      <w:r w:rsidR="001E17F7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32010F">
        <w:rPr>
          <w:rFonts w:ascii="Times New Roman" w:hAnsi="Times New Roman" w:cs="Times New Roman"/>
          <w:sz w:val="24"/>
          <w:szCs w:val="24"/>
        </w:rPr>
        <w:t xml:space="preserve"> сумме 268 899 </w:t>
      </w:r>
      <w:r w:rsidR="001E17F7">
        <w:rPr>
          <w:rFonts w:ascii="Times New Roman" w:hAnsi="Times New Roman" w:cs="Times New Roman"/>
          <w:sz w:val="24"/>
          <w:szCs w:val="24"/>
        </w:rPr>
        <w:t>тыс. рублей</w:t>
      </w:r>
      <w:r w:rsidR="008E344A">
        <w:rPr>
          <w:rFonts w:ascii="Times New Roman" w:hAnsi="Times New Roman" w:cs="Times New Roman"/>
          <w:sz w:val="24"/>
          <w:szCs w:val="24"/>
        </w:rPr>
        <w:t>. С</w:t>
      </w:r>
      <w:r w:rsidR="00FC7D99">
        <w:rPr>
          <w:rFonts w:ascii="Times New Roman" w:hAnsi="Times New Roman" w:cs="Times New Roman"/>
          <w:sz w:val="24"/>
          <w:szCs w:val="24"/>
        </w:rPr>
        <w:t>огласно решению</w:t>
      </w:r>
      <w:r w:rsidR="00F10F0A">
        <w:rPr>
          <w:rFonts w:ascii="Times New Roman" w:hAnsi="Times New Roman" w:cs="Times New Roman"/>
          <w:sz w:val="24"/>
          <w:szCs w:val="24"/>
        </w:rPr>
        <w:t xml:space="preserve"> Думы Нижнеилимского муниципального района от 31.10.2013г. № 385 «О внесении изменений в</w:t>
      </w:r>
      <w:r w:rsidR="00FC7D99">
        <w:rPr>
          <w:rFonts w:ascii="Times New Roman" w:hAnsi="Times New Roman" w:cs="Times New Roman"/>
          <w:sz w:val="24"/>
          <w:szCs w:val="24"/>
        </w:rPr>
        <w:t xml:space="preserve"> Решение Думы Нижнеилимского муниципального района от 25.12.2012 года № 269 «О бюджете муниципального образования</w:t>
      </w:r>
      <w:r w:rsidR="00F10F0A">
        <w:rPr>
          <w:rFonts w:ascii="Times New Roman" w:hAnsi="Times New Roman" w:cs="Times New Roman"/>
          <w:sz w:val="24"/>
          <w:szCs w:val="24"/>
        </w:rPr>
        <w:t xml:space="preserve"> «Нижнеилимский район» на 2013</w:t>
      </w:r>
      <w:r w:rsidR="00FC7D99">
        <w:rPr>
          <w:rFonts w:ascii="Times New Roman" w:hAnsi="Times New Roman" w:cs="Times New Roman"/>
          <w:sz w:val="24"/>
          <w:szCs w:val="24"/>
        </w:rPr>
        <w:t xml:space="preserve"> </w:t>
      </w:r>
      <w:r w:rsidR="00F10F0A">
        <w:rPr>
          <w:rFonts w:ascii="Times New Roman" w:hAnsi="Times New Roman" w:cs="Times New Roman"/>
          <w:sz w:val="24"/>
          <w:szCs w:val="24"/>
        </w:rPr>
        <w:t xml:space="preserve">год и </w:t>
      </w:r>
      <w:r w:rsidR="00FC7D99">
        <w:rPr>
          <w:rFonts w:ascii="Times New Roman" w:hAnsi="Times New Roman" w:cs="Times New Roman"/>
          <w:sz w:val="24"/>
          <w:szCs w:val="24"/>
        </w:rPr>
        <w:t>на плановый период 2014 и 2015 годов</w:t>
      </w:r>
      <w:r w:rsidR="00F10F0A">
        <w:rPr>
          <w:rFonts w:ascii="Times New Roman" w:hAnsi="Times New Roman" w:cs="Times New Roman"/>
          <w:sz w:val="24"/>
          <w:szCs w:val="24"/>
        </w:rPr>
        <w:t>»</w:t>
      </w:r>
      <w:r w:rsidR="008E344A">
        <w:rPr>
          <w:rFonts w:ascii="Times New Roman" w:hAnsi="Times New Roman" w:cs="Times New Roman"/>
          <w:sz w:val="24"/>
          <w:szCs w:val="24"/>
        </w:rPr>
        <w:t xml:space="preserve">, </w:t>
      </w:r>
      <w:r w:rsidR="00F10F0A">
        <w:rPr>
          <w:rFonts w:ascii="Times New Roman" w:hAnsi="Times New Roman" w:cs="Times New Roman"/>
          <w:sz w:val="24"/>
          <w:szCs w:val="24"/>
        </w:rPr>
        <w:t xml:space="preserve"> по с</w:t>
      </w:r>
      <w:r w:rsidR="008E344A">
        <w:rPr>
          <w:rFonts w:ascii="Times New Roman" w:hAnsi="Times New Roman" w:cs="Times New Roman"/>
          <w:sz w:val="24"/>
          <w:szCs w:val="24"/>
        </w:rPr>
        <w:t>остоянию на 01.10.2013</w:t>
      </w:r>
      <w:r w:rsidR="00FC7D99">
        <w:rPr>
          <w:rFonts w:ascii="Times New Roman" w:hAnsi="Times New Roman" w:cs="Times New Roman"/>
          <w:sz w:val="24"/>
          <w:szCs w:val="24"/>
        </w:rPr>
        <w:t>г.</w:t>
      </w:r>
      <w:r w:rsidR="008E344A">
        <w:rPr>
          <w:rFonts w:ascii="Times New Roman" w:hAnsi="Times New Roman" w:cs="Times New Roman"/>
          <w:sz w:val="24"/>
          <w:szCs w:val="24"/>
        </w:rPr>
        <w:t xml:space="preserve"> доходы исполнены в сумме 212 726 тыс. рублей. С</w:t>
      </w:r>
      <w:r w:rsidR="00F10F0A">
        <w:rPr>
          <w:rFonts w:ascii="Times New Roman" w:hAnsi="Times New Roman" w:cs="Times New Roman"/>
          <w:sz w:val="24"/>
          <w:szCs w:val="24"/>
        </w:rPr>
        <w:t xml:space="preserve"> учётом темпов роста </w:t>
      </w:r>
      <w:r w:rsidR="00464959">
        <w:rPr>
          <w:rFonts w:ascii="Times New Roman" w:hAnsi="Times New Roman" w:cs="Times New Roman"/>
          <w:sz w:val="24"/>
          <w:szCs w:val="24"/>
        </w:rPr>
        <w:t>ФОТ на 20</w:t>
      </w:r>
      <w:r w:rsidR="009D2F15">
        <w:rPr>
          <w:rFonts w:ascii="Times New Roman" w:hAnsi="Times New Roman" w:cs="Times New Roman"/>
          <w:sz w:val="24"/>
          <w:szCs w:val="24"/>
        </w:rPr>
        <w:t>14 год и на плановый период 2015</w:t>
      </w:r>
      <w:r w:rsidR="00464959">
        <w:rPr>
          <w:rFonts w:ascii="Times New Roman" w:hAnsi="Times New Roman" w:cs="Times New Roman"/>
          <w:sz w:val="24"/>
          <w:szCs w:val="24"/>
        </w:rPr>
        <w:t xml:space="preserve">-2016 годы </w:t>
      </w:r>
      <w:r w:rsidR="008E344A">
        <w:rPr>
          <w:rFonts w:ascii="Times New Roman" w:hAnsi="Times New Roman" w:cs="Times New Roman"/>
          <w:sz w:val="24"/>
          <w:szCs w:val="24"/>
        </w:rPr>
        <w:t xml:space="preserve">и </w:t>
      </w:r>
      <w:r w:rsidR="00464959">
        <w:rPr>
          <w:rFonts w:ascii="Times New Roman" w:hAnsi="Times New Roman" w:cs="Times New Roman"/>
          <w:sz w:val="24"/>
          <w:szCs w:val="24"/>
        </w:rPr>
        <w:t xml:space="preserve">в соответствии с прогнозом социально-экономического развития Нижнеилимского района, </w:t>
      </w:r>
      <w:r w:rsidR="0041655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64959">
        <w:rPr>
          <w:rFonts w:ascii="Times New Roman" w:hAnsi="Times New Roman" w:cs="Times New Roman"/>
          <w:sz w:val="24"/>
          <w:szCs w:val="24"/>
        </w:rPr>
        <w:t>положения Федерального закона от 23.07.2013 № 252 «О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налога на доходы</w:t>
      </w:r>
      <w:r w:rsidR="00E3259F">
        <w:rPr>
          <w:rFonts w:ascii="Times New Roman" w:hAnsi="Times New Roman" w:cs="Times New Roman"/>
          <w:sz w:val="24"/>
          <w:szCs w:val="24"/>
        </w:rPr>
        <w:t xml:space="preserve"> физических лиц в бюджеты бюджетной системы Российской Федерации) и Закона Иркутской области от 22.10.2013</w:t>
      </w:r>
      <w:r w:rsidR="009D2F15">
        <w:rPr>
          <w:rFonts w:ascii="Times New Roman" w:hAnsi="Times New Roman" w:cs="Times New Roman"/>
          <w:sz w:val="24"/>
          <w:szCs w:val="24"/>
        </w:rPr>
        <w:t>г.</w:t>
      </w:r>
      <w:r w:rsidR="00E3259F">
        <w:rPr>
          <w:rFonts w:ascii="Times New Roman" w:hAnsi="Times New Roman" w:cs="Times New Roman"/>
          <w:sz w:val="24"/>
          <w:szCs w:val="24"/>
        </w:rPr>
        <w:t xml:space="preserve"> №74-ОЗ «О межбюджетных трансфертах и нормативах отчислений доходов в местные бюджеты»</w:t>
      </w:r>
      <w:r w:rsidR="008E344A">
        <w:rPr>
          <w:rFonts w:ascii="Times New Roman" w:hAnsi="Times New Roman" w:cs="Times New Roman"/>
          <w:sz w:val="24"/>
          <w:szCs w:val="24"/>
        </w:rPr>
        <w:t>, п</w:t>
      </w:r>
      <w:r w:rsidR="00E3259F">
        <w:rPr>
          <w:rFonts w:ascii="Times New Roman" w:hAnsi="Times New Roman" w:cs="Times New Roman"/>
          <w:sz w:val="24"/>
          <w:szCs w:val="24"/>
        </w:rPr>
        <w:t>оступления НДФЛ в районный бюджет</w:t>
      </w:r>
      <w:r w:rsidR="008A4382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E3259F">
        <w:rPr>
          <w:rFonts w:ascii="Times New Roman" w:hAnsi="Times New Roman" w:cs="Times New Roman"/>
          <w:sz w:val="24"/>
          <w:szCs w:val="24"/>
        </w:rPr>
        <w:t xml:space="preserve"> прогнозируются на</w:t>
      </w:r>
      <w:r>
        <w:rPr>
          <w:rFonts w:ascii="Times New Roman" w:hAnsi="Times New Roman" w:cs="Times New Roman"/>
          <w:sz w:val="24"/>
          <w:szCs w:val="24"/>
        </w:rPr>
        <w:t xml:space="preserve"> 23 025 тыс. рублей меньше ожидаемых поступлений 2013 года (92,6%).</w:t>
      </w:r>
    </w:p>
    <w:p w:rsidR="008A4382" w:rsidRDefault="00D30D85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F15">
        <w:rPr>
          <w:rFonts w:ascii="Times New Roman" w:hAnsi="Times New Roman" w:cs="Times New Roman"/>
          <w:sz w:val="24"/>
          <w:szCs w:val="24"/>
        </w:rPr>
        <w:t>Кроме того, в соответствии с пояснительной запиской к П</w:t>
      </w:r>
      <w:r w:rsidR="008A4382">
        <w:rPr>
          <w:rFonts w:ascii="Times New Roman" w:hAnsi="Times New Roman" w:cs="Times New Roman"/>
          <w:sz w:val="24"/>
          <w:szCs w:val="24"/>
        </w:rPr>
        <w:t>роекту решения Думы</w:t>
      </w:r>
      <w:r w:rsidR="009D2F15">
        <w:rPr>
          <w:rFonts w:ascii="Times New Roman" w:hAnsi="Times New Roman" w:cs="Times New Roman"/>
          <w:sz w:val="24"/>
          <w:szCs w:val="24"/>
        </w:rPr>
        <w:t>,</w:t>
      </w:r>
      <w:r w:rsidR="008A4382">
        <w:rPr>
          <w:rFonts w:ascii="Times New Roman" w:hAnsi="Times New Roman" w:cs="Times New Roman"/>
          <w:sz w:val="24"/>
          <w:szCs w:val="24"/>
        </w:rPr>
        <w:t xml:space="preserve"> умень</w:t>
      </w:r>
      <w:r w:rsidR="009D2F15">
        <w:rPr>
          <w:rFonts w:ascii="Times New Roman" w:hAnsi="Times New Roman" w:cs="Times New Roman"/>
          <w:sz w:val="24"/>
          <w:szCs w:val="24"/>
        </w:rPr>
        <w:t xml:space="preserve">шение на 2014 год прогнозируемого поступления </w:t>
      </w:r>
      <w:r w:rsidR="008A4382">
        <w:rPr>
          <w:rFonts w:ascii="Times New Roman" w:hAnsi="Times New Roman" w:cs="Times New Roman"/>
          <w:sz w:val="24"/>
          <w:szCs w:val="24"/>
        </w:rPr>
        <w:t>налог</w:t>
      </w:r>
      <w:r w:rsidR="009D2F15">
        <w:rPr>
          <w:rFonts w:ascii="Times New Roman" w:hAnsi="Times New Roman" w:cs="Times New Roman"/>
          <w:sz w:val="24"/>
          <w:szCs w:val="24"/>
        </w:rPr>
        <w:t>а</w:t>
      </w:r>
      <w:r w:rsidR="005F7104">
        <w:rPr>
          <w:rFonts w:ascii="Times New Roman" w:hAnsi="Times New Roman" w:cs="Times New Roman"/>
          <w:sz w:val="24"/>
          <w:szCs w:val="24"/>
        </w:rPr>
        <w:t xml:space="preserve"> на доходы физических лиц на 7,9</w:t>
      </w:r>
      <w:r w:rsidR="008A4382">
        <w:rPr>
          <w:rFonts w:ascii="Times New Roman" w:hAnsi="Times New Roman" w:cs="Times New Roman"/>
          <w:sz w:val="24"/>
          <w:szCs w:val="24"/>
        </w:rPr>
        <w:t>% по сравнению с 2013 годо</w:t>
      </w:r>
      <w:r w:rsidR="00AB191F">
        <w:rPr>
          <w:rFonts w:ascii="Times New Roman" w:hAnsi="Times New Roman" w:cs="Times New Roman"/>
          <w:sz w:val="24"/>
          <w:szCs w:val="24"/>
        </w:rPr>
        <w:t>м</w:t>
      </w:r>
      <w:r w:rsidR="008A4382">
        <w:rPr>
          <w:rFonts w:ascii="Times New Roman" w:hAnsi="Times New Roman" w:cs="Times New Roman"/>
          <w:sz w:val="24"/>
          <w:szCs w:val="24"/>
        </w:rPr>
        <w:t xml:space="preserve"> обусловлено снижением в соответствии с бюджетным законодательством норматива зачисления налога в бюджет района с 10 до 5 процентов.</w:t>
      </w:r>
    </w:p>
    <w:p w:rsidR="005B2DFF" w:rsidRDefault="00334B35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0D85">
        <w:rPr>
          <w:rFonts w:ascii="Times New Roman" w:hAnsi="Times New Roman" w:cs="Times New Roman"/>
          <w:sz w:val="24"/>
          <w:szCs w:val="24"/>
        </w:rPr>
        <w:t>Вместе с тем,</w:t>
      </w:r>
      <w:r w:rsidR="00AB191F">
        <w:rPr>
          <w:rFonts w:ascii="Times New Roman" w:hAnsi="Times New Roman" w:cs="Times New Roman"/>
          <w:sz w:val="24"/>
          <w:szCs w:val="24"/>
        </w:rPr>
        <w:t xml:space="preserve"> в</w:t>
      </w:r>
      <w:r w:rsidR="00D30D8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B191F">
        <w:rPr>
          <w:rFonts w:ascii="Times New Roman" w:hAnsi="Times New Roman" w:cs="Times New Roman"/>
          <w:sz w:val="24"/>
          <w:szCs w:val="24"/>
        </w:rPr>
        <w:t>ах</w:t>
      </w:r>
      <w:r w:rsidR="00D30D85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Нижнеилимского муниципального района, доходный потенциал по налогу на доходы физических лиц представлен в абсолютных цифрах с увеличением к уровн</w:t>
      </w:r>
      <w:r w:rsidR="009A0BDE">
        <w:rPr>
          <w:rFonts w:ascii="Times New Roman" w:hAnsi="Times New Roman" w:cs="Times New Roman"/>
          <w:sz w:val="24"/>
          <w:szCs w:val="24"/>
        </w:rPr>
        <w:t>ю 2013 года на 5,2%. В связи с этим, КСП района отмечает, что расчёты по данному налогу  спрогнозированы некорректно, не ясно</w:t>
      </w:r>
      <w:r w:rsidR="00416554">
        <w:rPr>
          <w:rFonts w:ascii="Times New Roman" w:hAnsi="Times New Roman" w:cs="Times New Roman"/>
          <w:sz w:val="24"/>
          <w:szCs w:val="24"/>
        </w:rPr>
        <w:t>,</w:t>
      </w:r>
      <w:r w:rsidR="009A0BDE">
        <w:rPr>
          <w:rFonts w:ascii="Times New Roman" w:hAnsi="Times New Roman" w:cs="Times New Roman"/>
          <w:sz w:val="24"/>
          <w:szCs w:val="24"/>
        </w:rPr>
        <w:t xml:space="preserve"> учтены ли главным администратором </w:t>
      </w:r>
      <w:r w:rsidR="009D2F15">
        <w:rPr>
          <w:rFonts w:ascii="Times New Roman" w:hAnsi="Times New Roman" w:cs="Times New Roman"/>
          <w:sz w:val="24"/>
          <w:szCs w:val="24"/>
        </w:rPr>
        <w:t>данного налога (МИ</w:t>
      </w:r>
      <w:r w:rsidR="00AB191F">
        <w:rPr>
          <w:rFonts w:ascii="Times New Roman" w:hAnsi="Times New Roman" w:cs="Times New Roman"/>
          <w:sz w:val="24"/>
          <w:szCs w:val="24"/>
        </w:rPr>
        <w:t xml:space="preserve">ФНС </w:t>
      </w:r>
      <w:r w:rsidR="009D2F15">
        <w:rPr>
          <w:rFonts w:ascii="Times New Roman" w:hAnsi="Times New Roman" w:cs="Times New Roman"/>
          <w:sz w:val="24"/>
          <w:szCs w:val="24"/>
        </w:rPr>
        <w:t>№15</w:t>
      </w:r>
      <w:r w:rsidR="00AB191F">
        <w:rPr>
          <w:rFonts w:ascii="Times New Roman" w:hAnsi="Times New Roman" w:cs="Times New Roman"/>
          <w:sz w:val="24"/>
          <w:szCs w:val="24"/>
        </w:rPr>
        <w:t xml:space="preserve"> по Иркутской области) показатели социально-экономического развития Нижнеилимского года на 2014-2016 годы.</w:t>
      </w:r>
    </w:p>
    <w:p w:rsidR="0071186E" w:rsidRDefault="0071186E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CD" w:rsidRPr="0071186E" w:rsidRDefault="00D50ECD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6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1186E" w:rsidRPr="0071186E">
        <w:rPr>
          <w:rFonts w:ascii="Times New Roman" w:hAnsi="Times New Roman" w:cs="Times New Roman"/>
          <w:sz w:val="24"/>
          <w:szCs w:val="24"/>
          <w:u w:val="single"/>
        </w:rPr>
        <w:t>КСП района полагает</w:t>
      </w:r>
      <w:r w:rsidR="00D3097B" w:rsidRPr="0071186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263E4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 что</w:t>
      </w:r>
      <w:r w:rsidR="00D3097B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 расхождение  прогноз</w:t>
      </w:r>
      <w:r w:rsidR="008263E4" w:rsidRPr="0071186E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D3097B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 доходов </w:t>
      </w:r>
      <w:r w:rsidR="008263E4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трёхлетних </w:t>
      </w:r>
      <w:r w:rsidR="00D3097B" w:rsidRPr="0071186E">
        <w:rPr>
          <w:rFonts w:ascii="Times New Roman" w:hAnsi="Times New Roman" w:cs="Times New Roman"/>
          <w:sz w:val="24"/>
          <w:szCs w:val="24"/>
          <w:u w:val="single"/>
        </w:rPr>
        <w:t>бюджетов</w:t>
      </w:r>
      <w:r w:rsidR="008263E4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 на 2013 и 2014 годы</w:t>
      </w:r>
      <w:r w:rsidR="00D3097B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3E4" w:rsidRPr="0071186E">
        <w:rPr>
          <w:rFonts w:ascii="Times New Roman" w:hAnsi="Times New Roman" w:cs="Times New Roman"/>
          <w:sz w:val="24"/>
          <w:szCs w:val="24"/>
          <w:u w:val="single"/>
        </w:rPr>
        <w:t>имеют существенные отличия по планируемым объёмам средств на последующие два года. Это говорит о том, что система формирования проектов бюджетов является несовершенной и как следствие обеспечить долг</w:t>
      </w:r>
      <w:r w:rsidR="00777A54" w:rsidRPr="0071186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263E4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срочную сбалансированность и устойчивость бюджета на </w:t>
      </w:r>
      <w:r w:rsidR="008263E4" w:rsidRPr="0071186E">
        <w:rPr>
          <w:rFonts w:ascii="Times New Roman" w:hAnsi="Times New Roman" w:cs="Times New Roman"/>
          <w:sz w:val="24"/>
          <w:szCs w:val="24"/>
          <w:u w:val="single"/>
        </w:rPr>
        <w:lastRenderedPageBreak/>
        <w:t>сегодняшний день не представляется возможным.</w:t>
      </w:r>
      <w:r w:rsidR="00777A54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 Отклонения по прогнозам </w:t>
      </w:r>
      <w:r w:rsidR="00416554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двух бюджетов </w:t>
      </w:r>
      <w:r w:rsidR="00777A54" w:rsidRPr="0071186E">
        <w:rPr>
          <w:rFonts w:ascii="Times New Roman" w:hAnsi="Times New Roman" w:cs="Times New Roman"/>
          <w:sz w:val="24"/>
          <w:szCs w:val="24"/>
          <w:u w:val="single"/>
        </w:rPr>
        <w:t>на плановые периоды 2013, 2014, 2015 годы составляют</w:t>
      </w:r>
      <w:r w:rsidR="008263E4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7A54" w:rsidRPr="0071186E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5B2DFF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7A54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180 115тыс. руб. до </w:t>
      </w:r>
      <w:r w:rsidR="005B2DFF" w:rsidRPr="0071186E">
        <w:rPr>
          <w:rFonts w:ascii="Times New Roman" w:hAnsi="Times New Roman" w:cs="Times New Roman"/>
          <w:sz w:val="24"/>
          <w:szCs w:val="24"/>
          <w:u w:val="single"/>
        </w:rPr>
        <w:t>214 298 тыс.рублей.</w:t>
      </w:r>
      <w:r w:rsidR="00D3097B" w:rsidRPr="007118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4B35" w:rsidRPr="0071186E" w:rsidRDefault="00334B35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B6" w:rsidRDefault="00334B35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18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1B6">
        <w:rPr>
          <w:rFonts w:ascii="Times New Roman" w:hAnsi="Times New Roman" w:cs="Times New Roman"/>
          <w:sz w:val="24"/>
          <w:szCs w:val="24"/>
        </w:rPr>
        <w:t>При формировании прогноза доходов бюджета Нижнеилимского муниципального района на 2014</w:t>
      </w:r>
      <w:r w:rsidR="00416554">
        <w:rPr>
          <w:rFonts w:ascii="Times New Roman" w:hAnsi="Times New Roman" w:cs="Times New Roman"/>
          <w:sz w:val="24"/>
          <w:szCs w:val="24"/>
        </w:rPr>
        <w:t xml:space="preserve"> </w:t>
      </w:r>
      <w:r w:rsidR="00F361B6">
        <w:rPr>
          <w:rFonts w:ascii="Times New Roman" w:hAnsi="Times New Roman" w:cs="Times New Roman"/>
          <w:sz w:val="24"/>
          <w:szCs w:val="24"/>
        </w:rPr>
        <w:t>год и</w:t>
      </w:r>
      <w:r w:rsidR="00416554">
        <w:rPr>
          <w:rFonts w:ascii="Times New Roman" w:hAnsi="Times New Roman" w:cs="Times New Roman"/>
          <w:sz w:val="24"/>
          <w:szCs w:val="24"/>
        </w:rPr>
        <w:t xml:space="preserve"> плановый период 2015-2016 год</w:t>
      </w:r>
      <w:r w:rsidR="0071186E">
        <w:rPr>
          <w:rFonts w:ascii="Times New Roman" w:hAnsi="Times New Roman" w:cs="Times New Roman"/>
          <w:sz w:val="24"/>
          <w:szCs w:val="24"/>
        </w:rPr>
        <w:t>ов</w:t>
      </w:r>
      <w:r w:rsidR="00F57A7B"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законодательством</w:t>
      </w:r>
      <w:r w:rsidR="00416554"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 w:rsidR="00F57A7B">
        <w:rPr>
          <w:rFonts w:ascii="Times New Roman" w:hAnsi="Times New Roman" w:cs="Times New Roman"/>
          <w:sz w:val="24"/>
          <w:szCs w:val="24"/>
        </w:rPr>
        <w:t xml:space="preserve"> </w:t>
      </w:r>
      <w:r w:rsidR="0002195E" w:rsidRPr="00334B35">
        <w:rPr>
          <w:rFonts w:ascii="Times New Roman" w:hAnsi="Times New Roman" w:cs="Times New Roman"/>
          <w:b/>
          <w:sz w:val="24"/>
          <w:szCs w:val="24"/>
        </w:rPr>
        <w:t>«Н</w:t>
      </w:r>
      <w:r w:rsidR="00F57A7B" w:rsidRPr="00334B35">
        <w:rPr>
          <w:rFonts w:ascii="Times New Roman" w:hAnsi="Times New Roman" w:cs="Times New Roman"/>
          <w:b/>
          <w:sz w:val="24"/>
          <w:szCs w:val="24"/>
        </w:rPr>
        <w:t>алоги на товары работы и услуги, реализуемые на территории России</w:t>
      </w:r>
      <w:r w:rsidR="0002195E" w:rsidRPr="00334B35">
        <w:rPr>
          <w:rFonts w:ascii="Times New Roman" w:hAnsi="Times New Roman" w:cs="Times New Roman"/>
          <w:b/>
          <w:sz w:val="24"/>
          <w:szCs w:val="24"/>
        </w:rPr>
        <w:t>»</w:t>
      </w:r>
      <w:r w:rsidR="00416554" w:rsidRPr="00416554">
        <w:rPr>
          <w:rFonts w:ascii="Times New Roman" w:hAnsi="Times New Roman" w:cs="Times New Roman"/>
          <w:sz w:val="24"/>
          <w:szCs w:val="24"/>
        </w:rPr>
        <w:t>,</w:t>
      </w:r>
      <w:r w:rsidR="00416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554" w:rsidRPr="00416554">
        <w:rPr>
          <w:rFonts w:ascii="Times New Roman" w:hAnsi="Times New Roman" w:cs="Times New Roman"/>
          <w:sz w:val="24"/>
          <w:szCs w:val="24"/>
        </w:rPr>
        <w:t>как основно</w:t>
      </w:r>
      <w:r w:rsidR="00416554">
        <w:rPr>
          <w:rFonts w:ascii="Times New Roman" w:hAnsi="Times New Roman" w:cs="Times New Roman"/>
          <w:sz w:val="24"/>
          <w:szCs w:val="24"/>
        </w:rPr>
        <w:t>го</w:t>
      </w:r>
      <w:r w:rsidR="00416554" w:rsidRPr="00416554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416554">
        <w:rPr>
          <w:rFonts w:ascii="Times New Roman" w:hAnsi="Times New Roman" w:cs="Times New Roman"/>
          <w:sz w:val="24"/>
          <w:szCs w:val="24"/>
        </w:rPr>
        <w:t>а</w:t>
      </w:r>
      <w:r w:rsidR="00416554" w:rsidRPr="00416554"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 дорожного фонда.</w:t>
      </w:r>
      <w:r w:rsidR="00F57A7B" w:rsidRPr="00416554">
        <w:rPr>
          <w:rFonts w:ascii="Times New Roman" w:hAnsi="Times New Roman" w:cs="Times New Roman"/>
          <w:sz w:val="24"/>
          <w:szCs w:val="24"/>
        </w:rPr>
        <w:t xml:space="preserve"> Согласно Федерального</w:t>
      </w:r>
      <w:r w:rsidR="00F57A7B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="00F361B6">
        <w:rPr>
          <w:rFonts w:ascii="Times New Roman" w:hAnsi="Times New Roman" w:cs="Times New Roman"/>
          <w:sz w:val="24"/>
          <w:szCs w:val="24"/>
        </w:rPr>
        <w:t>Министерством финансов Иркутской области установлены дифференцированные нормативы отчислений в местные бюджеты от акцизов на автомобильный и прямогонный бензин, дизельное топливо</w:t>
      </w:r>
      <w:r w:rsidR="00F57A7B">
        <w:rPr>
          <w:rFonts w:ascii="Times New Roman" w:hAnsi="Times New Roman" w:cs="Times New Roman"/>
          <w:sz w:val="24"/>
          <w:szCs w:val="24"/>
        </w:rPr>
        <w:t>, моторные масла для дизельных и (или карбюрат</w:t>
      </w:r>
      <w:r w:rsidR="00416554">
        <w:rPr>
          <w:rFonts w:ascii="Times New Roman" w:hAnsi="Times New Roman" w:cs="Times New Roman"/>
          <w:sz w:val="24"/>
          <w:szCs w:val="24"/>
        </w:rPr>
        <w:t>орных (инжекторных) двигателей (…</w:t>
      </w:r>
      <w:r w:rsidR="00F57A7B">
        <w:rPr>
          <w:rFonts w:ascii="Times New Roman" w:hAnsi="Times New Roman" w:cs="Times New Roman"/>
          <w:sz w:val="24"/>
          <w:szCs w:val="24"/>
        </w:rPr>
        <w:t>для Нижнеилимского района норматив отчислений равен</w:t>
      </w:r>
      <w:r w:rsidR="0002195E">
        <w:rPr>
          <w:rFonts w:ascii="Times New Roman" w:hAnsi="Times New Roman" w:cs="Times New Roman"/>
          <w:sz w:val="24"/>
          <w:szCs w:val="24"/>
        </w:rPr>
        <w:t xml:space="preserve"> </w:t>
      </w:r>
      <w:r w:rsidR="00F57A7B">
        <w:rPr>
          <w:rFonts w:ascii="Times New Roman" w:hAnsi="Times New Roman" w:cs="Times New Roman"/>
          <w:sz w:val="24"/>
          <w:szCs w:val="24"/>
        </w:rPr>
        <w:t xml:space="preserve"> </w:t>
      </w:r>
      <w:r w:rsidR="0002195E">
        <w:rPr>
          <w:rFonts w:ascii="Times New Roman" w:hAnsi="Times New Roman" w:cs="Times New Roman"/>
          <w:sz w:val="24"/>
          <w:szCs w:val="24"/>
        </w:rPr>
        <w:t>0,117%),</w:t>
      </w:r>
      <w:r w:rsidR="00F57A7B">
        <w:rPr>
          <w:rFonts w:ascii="Times New Roman" w:hAnsi="Times New Roman" w:cs="Times New Roman"/>
          <w:sz w:val="24"/>
          <w:szCs w:val="24"/>
        </w:rPr>
        <w:t xml:space="preserve"> </w:t>
      </w:r>
      <w:r w:rsidR="0002195E">
        <w:rPr>
          <w:rFonts w:ascii="Times New Roman" w:hAnsi="Times New Roman" w:cs="Times New Roman"/>
          <w:sz w:val="24"/>
          <w:szCs w:val="24"/>
        </w:rPr>
        <w:t xml:space="preserve">Прогнозируемый объём </w:t>
      </w:r>
      <w:r w:rsidR="00F57A7B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02195E">
        <w:rPr>
          <w:rFonts w:ascii="Times New Roman" w:hAnsi="Times New Roman" w:cs="Times New Roman"/>
          <w:sz w:val="24"/>
          <w:szCs w:val="24"/>
        </w:rPr>
        <w:t xml:space="preserve"> на 2014 год  доходов от акцизов на нефтепродукты составляет 6 858,40 тыс. рублей.</w:t>
      </w:r>
    </w:p>
    <w:p w:rsidR="00CB3D14" w:rsidRDefault="00F061A6" w:rsidP="00334B3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4716">
        <w:rPr>
          <w:rFonts w:ascii="Times New Roman" w:hAnsi="Times New Roman" w:cs="Times New Roman"/>
          <w:sz w:val="24"/>
          <w:szCs w:val="24"/>
        </w:rPr>
        <w:t>Налог, взимаемый с применением упрощённой системы налогообложения на 2014 год</w:t>
      </w:r>
      <w:r w:rsidR="0071186E">
        <w:rPr>
          <w:rFonts w:ascii="Times New Roman" w:hAnsi="Times New Roman" w:cs="Times New Roman"/>
          <w:sz w:val="24"/>
          <w:szCs w:val="24"/>
        </w:rPr>
        <w:t>, согласно Закону</w:t>
      </w:r>
      <w:r w:rsidR="00F74716">
        <w:rPr>
          <w:rFonts w:ascii="Times New Roman" w:hAnsi="Times New Roman" w:cs="Times New Roman"/>
          <w:sz w:val="24"/>
          <w:szCs w:val="24"/>
        </w:rPr>
        <w:t xml:space="preserve"> Иркутской области от 22.10.2013 № 74</w:t>
      </w:r>
      <w:r w:rsidR="00DB2241">
        <w:rPr>
          <w:rFonts w:ascii="Times New Roman" w:hAnsi="Times New Roman" w:cs="Times New Roman"/>
          <w:sz w:val="24"/>
          <w:szCs w:val="24"/>
        </w:rPr>
        <w:t>-</w:t>
      </w:r>
      <w:r w:rsidR="00F74716">
        <w:rPr>
          <w:rFonts w:ascii="Times New Roman" w:hAnsi="Times New Roman" w:cs="Times New Roman"/>
          <w:sz w:val="24"/>
          <w:szCs w:val="24"/>
        </w:rPr>
        <w:t>ОЗ «О межбюджетных трансфертах и нормативах отчислений доходов в местные бюджеты»,  подлежит зачислению в областной бюджет в полном объёме (ранее 50% от указанного налога зачислялось в бюджеты муниципальных районов</w:t>
      </w:r>
      <w:r w:rsidR="00416554">
        <w:rPr>
          <w:rFonts w:ascii="Times New Roman" w:hAnsi="Times New Roman" w:cs="Times New Roman"/>
          <w:sz w:val="24"/>
          <w:szCs w:val="24"/>
        </w:rPr>
        <w:t>)</w:t>
      </w:r>
      <w:r w:rsidR="00F74716">
        <w:rPr>
          <w:rFonts w:ascii="Times New Roman" w:hAnsi="Times New Roman" w:cs="Times New Roman"/>
          <w:sz w:val="24"/>
          <w:szCs w:val="24"/>
        </w:rPr>
        <w:t>.</w:t>
      </w:r>
    </w:p>
    <w:p w:rsidR="00DB2241" w:rsidRDefault="00F061A6" w:rsidP="00334B3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3D14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CB3D14" w:rsidRPr="00CB3D14">
        <w:rPr>
          <w:rFonts w:ascii="Times New Roman" w:hAnsi="Times New Roman" w:cs="Times New Roman"/>
          <w:b/>
          <w:sz w:val="24"/>
          <w:szCs w:val="24"/>
        </w:rPr>
        <w:t>единого налога на вменённый доход для отдельных видов деятельности</w:t>
      </w:r>
      <w:r w:rsidR="00CB3D14">
        <w:rPr>
          <w:rFonts w:ascii="Times New Roman" w:hAnsi="Times New Roman" w:cs="Times New Roman"/>
          <w:sz w:val="24"/>
          <w:szCs w:val="24"/>
        </w:rPr>
        <w:t xml:space="preserve"> на 2014 год и плановый период 2015-2016 годов определён в сумме 20 100 тыс. рублей с темпом роста к оценке 2013 года 7,5%. В структуре налоговых и неналоговых доходов районного бюджета прогноз единого налога на вменённый доход для отдельных видов деятельности в 2014 году составит 5,4%.</w:t>
      </w:r>
      <w:r w:rsidR="00DB2241">
        <w:rPr>
          <w:rFonts w:ascii="Times New Roman" w:hAnsi="Times New Roman" w:cs="Times New Roman"/>
          <w:sz w:val="24"/>
          <w:szCs w:val="24"/>
        </w:rPr>
        <w:t xml:space="preserve"> Расчёт прогноза произведён главным администратором доходов</w:t>
      </w:r>
      <w:r w:rsidR="00416554">
        <w:rPr>
          <w:rFonts w:ascii="Times New Roman" w:hAnsi="Times New Roman" w:cs="Times New Roman"/>
          <w:sz w:val="24"/>
          <w:szCs w:val="24"/>
        </w:rPr>
        <w:t xml:space="preserve"> </w:t>
      </w:r>
      <w:r w:rsidR="00DB2241">
        <w:rPr>
          <w:rFonts w:ascii="Times New Roman" w:hAnsi="Times New Roman" w:cs="Times New Roman"/>
          <w:sz w:val="24"/>
          <w:szCs w:val="24"/>
        </w:rPr>
        <w:t>- Межрайонной ИФНС №</w:t>
      </w:r>
      <w:r w:rsidR="00632CA7">
        <w:rPr>
          <w:rFonts w:ascii="Times New Roman" w:hAnsi="Times New Roman" w:cs="Times New Roman"/>
          <w:sz w:val="24"/>
          <w:szCs w:val="24"/>
        </w:rPr>
        <w:t xml:space="preserve"> </w:t>
      </w:r>
      <w:r w:rsidR="00DB2241">
        <w:rPr>
          <w:rFonts w:ascii="Times New Roman" w:hAnsi="Times New Roman" w:cs="Times New Roman"/>
          <w:sz w:val="24"/>
          <w:szCs w:val="24"/>
        </w:rPr>
        <w:t>15 по Иркутской области.</w:t>
      </w:r>
    </w:p>
    <w:p w:rsidR="00D47351" w:rsidRDefault="00F061A6" w:rsidP="00334B3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2241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DB2241" w:rsidRPr="00DB2241">
        <w:rPr>
          <w:rFonts w:ascii="Times New Roman" w:hAnsi="Times New Roman" w:cs="Times New Roman"/>
          <w:b/>
          <w:sz w:val="24"/>
          <w:szCs w:val="24"/>
        </w:rPr>
        <w:t>по единому сельскохозяйственному налогу</w:t>
      </w:r>
      <w:r w:rsidR="00DB2241">
        <w:rPr>
          <w:rFonts w:ascii="Times New Roman" w:hAnsi="Times New Roman" w:cs="Times New Roman"/>
          <w:sz w:val="24"/>
          <w:szCs w:val="24"/>
        </w:rPr>
        <w:t xml:space="preserve"> на 2014 год </w:t>
      </w:r>
      <w:r w:rsidR="0071186E">
        <w:rPr>
          <w:rFonts w:ascii="Times New Roman" w:hAnsi="Times New Roman" w:cs="Times New Roman"/>
          <w:sz w:val="24"/>
          <w:szCs w:val="24"/>
        </w:rPr>
        <w:t>состави</w:t>
      </w:r>
      <w:r w:rsidR="00DB2241">
        <w:rPr>
          <w:rFonts w:ascii="Times New Roman" w:hAnsi="Times New Roman" w:cs="Times New Roman"/>
          <w:sz w:val="24"/>
          <w:szCs w:val="24"/>
        </w:rPr>
        <w:t>т 1 тыс. рублей, 2015год</w:t>
      </w:r>
      <w:r w:rsidR="0071186E">
        <w:rPr>
          <w:rFonts w:ascii="Times New Roman" w:hAnsi="Times New Roman" w:cs="Times New Roman"/>
          <w:sz w:val="24"/>
          <w:szCs w:val="24"/>
        </w:rPr>
        <w:t xml:space="preserve"> </w:t>
      </w:r>
      <w:r w:rsidR="00DB2241">
        <w:rPr>
          <w:rFonts w:ascii="Times New Roman" w:hAnsi="Times New Roman" w:cs="Times New Roman"/>
          <w:sz w:val="24"/>
          <w:szCs w:val="24"/>
        </w:rPr>
        <w:t>-</w:t>
      </w:r>
      <w:r w:rsidR="0071186E">
        <w:rPr>
          <w:rFonts w:ascii="Times New Roman" w:hAnsi="Times New Roman" w:cs="Times New Roman"/>
          <w:sz w:val="24"/>
          <w:szCs w:val="24"/>
        </w:rPr>
        <w:t xml:space="preserve"> </w:t>
      </w:r>
      <w:r w:rsidR="00DB2241">
        <w:rPr>
          <w:rFonts w:ascii="Times New Roman" w:hAnsi="Times New Roman" w:cs="Times New Roman"/>
          <w:sz w:val="24"/>
          <w:szCs w:val="24"/>
        </w:rPr>
        <w:t>2 тыс. рублей, 2016 год</w:t>
      </w:r>
      <w:r w:rsidR="0071186E">
        <w:rPr>
          <w:rFonts w:ascii="Times New Roman" w:hAnsi="Times New Roman" w:cs="Times New Roman"/>
          <w:sz w:val="24"/>
          <w:szCs w:val="24"/>
        </w:rPr>
        <w:t xml:space="preserve"> </w:t>
      </w:r>
      <w:r w:rsidR="00DB2241">
        <w:rPr>
          <w:rFonts w:ascii="Times New Roman" w:hAnsi="Times New Roman" w:cs="Times New Roman"/>
          <w:sz w:val="24"/>
          <w:szCs w:val="24"/>
        </w:rPr>
        <w:t>-</w:t>
      </w:r>
      <w:r w:rsidR="0071186E">
        <w:rPr>
          <w:rFonts w:ascii="Times New Roman" w:hAnsi="Times New Roman" w:cs="Times New Roman"/>
          <w:sz w:val="24"/>
          <w:szCs w:val="24"/>
        </w:rPr>
        <w:t xml:space="preserve"> </w:t>
      </w:r>
      <w:r w:rsidR="00DB2241">
        <w:rPr>
          <w:rFonts w:ascii="Times New Roman" w:hAnsi="Times New Roman" w:cs="Times New Roman"/>
          <w:sz w:val="24"/>
          <w:szCs w:val="24"/>
        </w:rPr>
        <w:t>3 тыс. рублей.</w:t>
      </w:r>
    </w:p>
    <w:p w:rsidR="00DF27FD" w:rsidRDefault="00DF27FD" w:rsidP="00334B3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главного администратора доходов МИФНС № 15 по Иркутской области</w:t>
      </w:r>
      <w:r w:rsidR="00075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поступлений на 2014 год по </w:t>
      </w:r>
      <w:r w:rsidRPr="00075B79">
        <w:rPr>
          <w:rFonts w:ascii="Times New Roman" w:hAnsi="Times New Roman" w:cs="Times New Roman"/>
          <w:b/>
          <w:sz w:val="24"/>
          <w:szCs w:val="24"/>
        </w:rPr>
        <w:t>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составит 720 тыс. рублей</w:t>
      </w:r>
      <w:r w:rsidR="00075B79">
        <w:rPr>
          <w:rFonts w:ascii="Times New Roman" w:hAnsi="Times New Roman" w:cs="Times New Roman"/>
          <w:sz w:val="24"/>
          <w:szCs w:val="24"/>
        </w:rPr>
        <w:t xml:space="preserve">, что несколько выше ожидаемой оценки за 2013 год. </w:t>
      </w:r>
    </w:p>
    <w:p w:rsidR="00075B79" w:rsidRDefault="00F061A6" w:rsidP="00334B3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5B79">
        <w:rPr>
          <w:rFonts w:ascii="Times New Roman" w:hAnsi="Times New Roman" w:cs="Times New Roman"/>
          <w:sz w:val="24"/>
          <w:szCs w:val="24"/>
        </w:rPr>
        <w:t>Со</w:t>
      </w:r>
      <w:r w:rsidR="0071186E">
        <w:rPr>
          <w:rFonts w:ascii="Times New Roman" w:hAnsi="Times New Roman" w:cs="Times New Roman"/>
          <w:sz w:val="24"/>
          <w:szCs w:val="24"/>
        </w:rPr>
        <w:t>гласно пояснительной записке к П</w:t>
      </w:r>
      <w:r w:rsidR="00075B79">
        <w:rPr>
          <w:rFonts w:ascii="Times New Roman" w:hAnsi="Times New Roman" w:cs="Times New Roman"/>
          <w:sz w:val="24"/>
          <w:szCs w:val="24"/>
        </w:rPr>
        <w:t>ро</w:t>
      </w:r>
      <w:r w:rsidR="0071186E">
        <w:rPr>
          <w:rFonts w:ascii="Times New Roman" w:hAnsi="Times New Roman" w:cs="Times New Roman"/>
          <w:sz w:val="24"/>
          <w:szCs w:val="24"/>
        </w:rPr>
        <w:t>екту решения Думы, прогнозируемо</w:t>
      </w:r>
      <w:r w:rsidR="00075B79">
        <w:rPr>
          <w:rFonts w:ascii="Times New Roman" w:hAnsi="Times New Roman" w:cs="Times New Roman"/>
          <w:sz w:val="24"/>
          <w:szCs w:val="24"/>
        </w:rPr>
        <w:t>е Федеральной налоговой службой по Иркутской области</w:t>
      </w:r>
      <w:r w:rsidR="0071186E">
        <w:rPr>
          <w:rFonts w:ascii="Times New Roman" w:hAnsi="Times New Roman" w:cs="Times New Roman"/>
          <w:sz w:val="24"/>
          <w:szCs w:val="24"/>
        </w:rPr>
        <w:t>,</w:t>
      </w:r>
      <w:r w:rsidR="00075B79">
        <w:rPr>
          <w:rFonts w:ascii="Times New Roman" w:hAnsi="Times New Roman" w:cs="Times New Roman"/>
          <w:sz w:val="24"/>
          <w:szCs w:val="24"/>
        </w:rPr>
        <w:t xml:space="preserve">  снижение поступлений </w:t>
      </w:r>
      <w:r w:rsidR="00075B79" w:rsidRPr="00F061A6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075B79">
        <w:rPr>
          <w:rFonts w:ascii="Times New Roman" w:hAnsi="Times New Roman" w:cs="Times New Roman"/>
          <w:sz w:val="24"/>
          <w:szCs w:val="24"/>
        </w:rPr>
        <w:t xml:space="preserve"> на  2014 год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ожидаемой </w:t>
      </w:r>
      <w:r w:rsidR="00075B79">
        <w:rPr>
          <w:rFonts w:ascii="Times New Roman" w:hAnsi="Times New Roman" w:cs="Times New Roman"/>
          <w:sz w:val="24"/>
          <w:szCs w:val="24"/>
        </w:rPr>
        <w:t xml:space="preserve">оценки 2013 года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075B79">
        <w:rPr>
          <w:rFonts w:ascii="Times New Roman" w:hAnsi="Times New Roman" w:cs="Times New Roman"/>
          <w:sz w:val="24"/>
          <w:szCs w:val="24"/>
        </w:rPr>
        <w:t xml:space="preserve"> 3,9%</w:t>
      </w:r>
      <w:r>
        <w:rPr>
          <w:rFonts w:ascii="Times New Roman" w:hAnsi="Times New Roman" w:cs="Times New Roman"/>
          <w:sz w:val="24"/>
          <w:szCs w:val="24"/>
        </w:rPr>
        <w:t xml:space="preserve"> (2013 год – 4 921тыс. рублей, 2014 год – 4 729 тыс. рублей).</w:t>
      </w:r>
    </w:p>
    <w:p w:rsidR="00F061A6" w:rsidRDefault="00F061A6" w:rsidP="00334B3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6E">
        <w:rPr>
          <w:rFonts w:ascii="Times New Roman" w:hAnsi="Times New Roman" w:cs="Times New Roman"/>
          <w:sz w:val="24"/>
          <w:szCs w:val="24"/>
        </w:rPr>
        <w:t xml:space="preserve">       </w:t>
      </w:r>
      <w:r w:rsidR="00743B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оступления</w:t>
      </w:r>
      <w:r w:rsidR="00743B06">
        <w:rPr>
          <w:rFonts w:ascii="Times New Roman" w:hAnsi="Times New Roman" w:cs="Times New Roman"/>
          <w:sz w:val="24"/>
          <w:szCs w:val="24"/>
        </w:rPr>
        <w:t xml:space="preserve"> </w:t>
      </w:r>
      <w:r w:rsidR="00743B06" w:rsidRPr="003B07DC">
        <w:rPr>
          <w:rFonts w:ascii="Times New Roman" w:hAnsi="Times New Roman" w:cs="Times New Roman"/>
          <w:b/>
          <w:sz w:val="24"/>
          <w:szCs w:val="24"/>
        </w:rPr>
        <w:t>неналоговых  платежей</w:t>
      </w:r>
      <w:r w:rsidR="00743B06">
        <w:rPr>
          <w:rFonts w:ascii="Times New Roman" w:hAnsi="Times New Roman" w:cs="Times New Roman"/>
          <w:sz w:val="24"/>
          <w:szCs w:val="24"/>
        </w:rPr>
        <w:t xml:space="preserve"> в районный бюджет запланировано на основании информации главных администраторов доходов</w:t>
      </w:r>
      <w:r w:rsidR="00A75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«Нижнеилимский район»</w:t>
      </w:r>
      <w:r w:rsidR="00743B06">
        <w:rPr>
          <w:rFonts w:ascii="Times New Roman" w:hAnsi="Times New Roman" w:cs="Times New Roman"/>
          <w:sz w:val="24"/>
          <w:szCs w:val="24"/>
        </w:rPr>
        <w:t xml:space="preserve"> о прогнозируемом поступлении доходов.</w:t>
      </w:r>
      <w:r w:rsidR="00FC025D" w:rsidRPr="00FC025D">
        <w:rPr>
          <w:rFonts w:ascii="Times New Roman" w:hAnsi="Times New Roman" w:cs="Times New Roman"/>
          <w:sz w:val="24"/>
          <w:szCs w:val="24"/>
        </w:rPr>
        <w:t xml:space="preserve"> </w:t>
      </w:r>
      <w:r w:rsidR="00FC025D">
        <w:rPr>
          <w:rFonts w:ascii="Times New Roman" w:hAnsi="Times New Roman" w:cs="Times New Roman"/>
          <w:sz w:val="24"/>
          <w:szCs w:val="24"/>
        </w:rPr>
        <w:t>В структуре доходов бюджета Нижнеилимского муниципального района поступления по неналоговым доходам на 2014 год составляют 6,2% удель</w:t>
      </w:r>
      <w:r w:rsidR="003B07DC">
        <w:rPr>
          <w:rFonts w:ascii="Times New Roman" w:hAnsi="Times New Roman" w:cs="Times New Roman"/>
          <w:sz w:val="24"/>
          <w:szCs w:val="24"/>
        </w:rPr>
        <w:t>ного веса в общем объеме доходов, за  два предыдущих года</w:t>
      </w:r>
      <w:r w:rsidR="000D06EF">
        <w:rPr>
          <w:rFonts w:ascii="Times New Roman" w:hAnsi="Times New Roman" w:cs="Times New Roman"/>
          <w:sz w:val="24"/>
          <w:szCs w:val="24"/>
        </w:rPr>
        <w:t xml:space="preserve"> (2012-2-13гг.)</w:t>
      </w:r>
      <w:r w:rsidR="003B07DC">
        <w:rPr>
          <w:rFonts w:ascii="Times New Roman" w:hAnsi="Times New Roman" w:cs="Times New Roman"/>
          <w:sz w:val="24"/>
          <w:szCs w:val="24"/>
        </w:rPr>
        <w:t xml:space="preserve"> сокращение объемов неналоговых</w:t>
      </w:r>
      <w:r w:rsidR="00FC025D">
        <w:rPr>
          <w:rFonts w:ascii="Times New Roman" w:hAnsi="Times New Roman" w:cs="Times New Roman"/>
          <w:sz w:val="24"/>
          <w:szCs w:val="24"/>
        </w:rPr>
        <w:t xml:space="preserve"> д</w:t>
      </w:r>
      <w:r w:rsidR="003B07DC">
        <w:rPr>
          <w:rFonts w:ascii="Times New Roman" w:hAnsi="Times New Roman" w:cs="Times New Roman"/>
          <w:sz w:val="24"/>
          <w:szCs w:val="24"/>
        </w:rPr>
        <w:t>оходов составило 22 151 тыс. рублей</w:t>
      </w:r>
      <w:r w:rsidR="00FC025D">
        <w:rPr>
          <w:rFonts w:ascii="Times New Roman" w:hAnsi="Times New Roman" w:cs="Times New Roman"/>
          <w:sz w:val="24"/>
          <w:szCs w:val="24"/>
        </w:rPr>
        <w:t>.</w:t>
      </w:r>
    </w:p>
    <w:p w:rsidR="003B07DC" w:rsidRPr="0071186E" w:rsidRDefault="0071186E" w:rsidP="0071186E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186E">
        <w:rPr>
          <w:rFonts w:ascii="Times New Roman" w:hAnsi="Times New Roman" w:cs="Times New Roman"/>
          <w:sz w:val="24"/>
          <w:szCs w:val="24"/>
        </w:rPr>
        <w:t>Анализ п</w:t>
      </w:r>
      <w:r w:rsidR="003B07DC" w:rsidRPr="0071186E">
        <w:rPr>
          <w:rFonts w:ascii="Times New Roman" w:hAnsi="Times New Roman" w:cs="Times New Roman"/>
          <w:sz w:val="24"/>
          <w:szCs w:val="24"/>
        </w:rPr>
        <w:t>оказател</w:t>
      </w:r>
      <w:r w:rsidRPr="0071186E">
        <w:rPr>
          <w:rFonts w:ascii="Times New Roman" w:hAnsi="Times New Roman" w:cs="Times New Roman"/>
          <w:sz w:val="24"/>
          <w:szCs w:val="24"/>
        </w:rPr>
        <w:t>ей</w:t>
      </w:r>
      <w:r w:rsidR="00191B42" w:rsidRPr="0071186E">
        <w:rPr>
          <w:rFonts w:ascii="Times New Roman" w:hAnsi="Times New Roman" w:cs="Times New Roman"/>
          <w:sz w:val="24"/>
          <w:szCs w:val="24"/>
        </w:rPr>
        <w:t xml:space="preserve"> поступления неналоговых доходов с учётом изменений областного законодательства и нормативно-правовых актов а</w:t>
      </w:r>
      <w:r w:rsidR="00F87075" w:rsidRPr="0071186E">
        <w:rPr>
          <w:rFonts w:ascii="Times New Roman" w:hAnsi="Times New Roman" w:cs="Times New Roman"/>
          <w:sz w:val="24"/>
          <w:szCs w:val="24"/>
        </w:rPr>
        <w:t>дминистрации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="00F87075" w:rsidRPr="0071186E">
        <w:rPr>
          <w:rFonts w:ascii="Times New Roman" w:hAnsi="Times New Roman" w:cs="Times New Roman"/>
          <w:sz w:val="24"/>
          <w:szCs w:val="24"/>
        </w:rPr>
        <w:t>.</w:t>
      </w:r>
    </w:p>
    <w:p w:rsidR="00334B35" w:rsidRDefault="00F74716" w:rsidP="00334B3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6E" w:rsidRDefault="0071186E" w:rsidP="00334B3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Style w:val="a5"/>
        <w:tblW w:w="0" w:type="auto"/>
        <w:tblInd w:w="108" w:type="dxa"/>
        <w:tblLook w:val="04A0"/>
      </w:tblPr>
      <w:tblGrid>
        <w:gridCol w:w="4820"/>
        <w:gridCol w:w="992"/>
        <w:gridCol w:w="1134"/>
        <w:gridCol w:w="1276"/>
        <w:gridCol w:w="1134"/>
        <w:gridCol w:w="992"/>
      </w:tblGrid>
      <w:tr w:rsidR="00F87075" w:rsidTr="0071186E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87075" w:rsidRPr="0023686E" w:rsidRDefault="00F87075" w:rsidP="00F87075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86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="0023686E" w:rsidRPr="0023686E">
              <w:rPr>
                <w:rFonts w:ascii="Times New Roman" w:hAnsi="Times New Roman" w:cs="Times New Roman"/>
                <w:sz w:val="18"/>
                <w:szCs w:val="18"/>
              </w:rPr>
              <w:t xml:space="preserve">неналоговых </w:t>
            </w:r>
            <w:r w:rsidRPr="0023686E">
              <w:rPr>
                <w:rFonts w:ascii="Times New Roman" w:hAnsi="Times New Roman" w:cs="Times New Roman"/>
                <w:sz w:val="18"/>
                <w:szCs w:val="18"/>
              </w:rPr>
              <w:t>доходов</w:t>
            </w:r>
            <w:r w:rsidR="0023686E" w:rsidRPr="0023686E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бюджета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7075" w:rsidRPr="0071186E" w:rsidRDefault="00F87075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F87075" w:rsidRPr="0071186E" w:rsidRDefault="00F87075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7075" w:rsidRPr="0071186E" w:rsidRDefault="00F87075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  <w:p w:rsidR="00F87075" w:rsidRPr="0071186E" w:rsidRDefault="00F87075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7075" w:rsidRPr="0071186E" w:rsidRDefault="00F87075" w:rsidP="00F87075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F87075" w:rsidRPr="0071186E" w:rsidRDefault="00F87075" w:rsidP="00F87075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7075" w:rsidRPr="0071186E" w:rsidRDefault="00F87075" w:rsidP="00F87075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F87075" w:rsidRPr="0071186E" w:rsidRDefault="00F87075" w:rsidP="00F87075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7075" w:rsidRPr="0071186E" w:rsidRDefault="00F87075" w:rsidP="00F87075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  <w:p w:rsidR="00F87075" w:rsidRPr="0071186E" w:rsidRDefault="00F87075" w:rsidP="00F87075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F87075" w:rsidTr="0071186E">
        <w:tc>
          <w:tcPr>
            <w:tcW w:w="4820" w:type="dxa"/>
          </w:tcPr>
          <w:p w:rsidR="00F87075" w:rsidRPr="0023686E" w:rsidRDefault="00F87075" w:rsidP="00334B3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86E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F87075" w:rsidRPr="0071186E" w:rsidRDefault="00F16DC9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24 097</w:t>
            </w:r>
          </w:p>
        </w:tc>
        <w:tc>
          <w:tcPr>
            <w:tcW w:w="1134" w:type="dxa"/>
            <w:vAlign w:val="center"/>
          </w:tcPr>
          <w:p w:rsidR="00F87075" w:rsidRPr="0071186E" w:rsidRDefault="00F16DC9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276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87075" w:rsidRPr="0071186E" w:rsidRDefault="0023686E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19 822</w:t>
            </w:r>
          </w:p>
        </w:tc>
        <w:tc>
          <w:tcPr>
            <w:tcW w:w="992" w:type="dxa"/>
            <w:vAlign w:val="center"/>
          </w:tcPr>
          <w:p w:rsidR="00F87075" w:rsidRPr="0071186E" w:rsidRDefault="0023686E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19 367</w:t>
            </w:r>
          </w:p>
        </w:tc>
      </w:tr>
      <w:tr w:rsidR="00F87075" w:rsidTr="0071186E">
        <w:tc>
          <w:tcPr>
            <w:tcW w:w="4820" w:type="dxa"/>
          </w:tcPr>
          <w:p w:rsidR="00F87075" w:rsidRPr="0023686E" w:rsidRDefault="00F87075" w:rsidP="00334B3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86E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vAlign w:val="center"/>
          </w:tcPr>
          <w:p w:rsidR="00F87075" w:rsidRPr="0071186E" w:rsidRDefault="00F16DC9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19 405</w:t>
            </w:r>
          </w:p>
        </w:tc>
        <w:tc>
          <w:tcPr>
            <w:tcW w:w="1134" w:type="dxa"/>
            <w:vAlign w:val="center"/>
          </w:tcPr>
          <w:p w:rsidR="00F87075" w:rsidRPr="0071186E" w:rsidRDefault="00F16DC9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7 346</w:t>
            </w:r>
          </w:p>
        </w:tc>
        <w:tc>
          <w:tcPr>
            <w:tcW w:w="992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10 266</w:t>
            </w:r>
          </w:p>
        </w:tc>
      </w:tr>
      <w:tr w:rsidR="00F87075" w:rsidTr="0071186E">
        <w:tc>
          <w:tcPr>
            <w:tcW w:w="4820" w:type="dxa"/>
          </w:tcPr>
          <w:p w:rsidR="00F87075" w:rsidRPr="0023686E" w:rsidRDefault="00F87075" w:rsidP="00334B3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86E">
              <w:rPr>
                <w:rFonts w:ascii="Times New Roman" w:hAnsi="Times New Roman" w:cs="Times New Roman"/>
                <w:sz w:val="18"/>
                <w:szCs w:val="18"/>
              </w:rPr>
              <w:t xml:space="preserve"> Доходы от </w:t>
            </w:r>
            <w:r w:rsidR="00F16DC9" w:rsidRPr="0023686E">
              <w:rPr>
                <w:rFonts w:ascii="Times New Roman" w:hAnsi="Times New Roman" w:cs="Times New Roman"/>
                <w:sz w:val="18"/>
                <w:szCs w:val="18"/>
              </w:rPr>
              <w:t>оказания платных услуг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F87075" w:rsidRPr="0071186E" w:rsidRDefault="001D6938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38 987</w:t>
            </w:r>
          </w:p>
        </w:tc>
        <w:tc>
          <w:tcPr>
            <w:tcW w:w="1134" w:type="dxa"/>
            <w:vAlign w:val="center"/>
          </w:tcPr>
          <w:p w:rsidR="00F87075" w:rsidRPr="0071186E" w:rsidRDefault="00F16DC9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38 957</w:t>
            </w:r>
          </w:p>
        </w:tc>
        <w:tc>
          <w:tcPr>
            <w:tcW w:w="992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40 970</w:t>
            </w:r>
          </w:p>
        </w:tc>
      </w:tr>
      <w:tr w:rsidR="00F87075" w:rsidTr="0071186E">
        <w:tc>
          <w:tcPr>
            <w:tcW w:w="4820" w:type="dxa"/>
          </w:tcPr>
          <w:p w:rsidR="00F87075" w:rsidRPr="0023686E" w:rsidRDefault="00F16DC9" w:rsidP="00334B3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86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материальных и нематериальных </w:t>
            </w:r>
            <w:r w:rsidRPr="002368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</w:t>
            </w:r>
          </w:p>
        </w:tc>
        <w:tc>
          <w:tcPr>
            <w:tcW w:w="992" w:type="dxa"/>
            <w:vAlign w:val="center"/>
          </w:tcPr>
          <w:p w:rsidR="00F87075" w:rsidRPr="0071186E" w:rsidRDefault="001D6938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7 069</w:t>
            </w:r>
          </w:p>
        </w:tc>
        <w:tc>
          <w:tcPr>
            <w:tcW w:w="1134" w:type="dxa"/>
            <w:vAlign w:val="center"/>
          </w:tcPr>
          <w:p w:rsidR="00F87075" w:rsidRPr="0071186E" w:rsidRDefault="00F16DC9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2 104</w:t>
            </w:r>
          </w:p>
        </w:tc>
        <w:tc>
          <w:tcPr>
            <w:tcW w:w="992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2 104</w:t>
            </w:r>
          </w:p>
        </w:tc>
      </w:tr>
      <w:tr w:rsidR="00F87075" w:rsidTr="0071186E">
        <w:tc>
          <w:tcPr>
            <w:tcW w:w="4820" w:type="dxa"/>
          </w:tcPr>
          <w:p w:rsidR="00F87075" w:rsidRPr="0023686E" w:rsidRDefault="00F16DC9" w:rsidP="00334B3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8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vAlign w:val="center"/>
          </w:tcPr>
          <w:p w:rsidR="00F87075" w:rsidRPr="0071186E" w:rsidRDefault="001D6938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3 263</w:t>
            </w:r>
          </w:p>
        </w:tc>
        <w:tc>
          <w:tcPr>
            <w:tcW w:w="1134" w:type="dxa"/>
            <w:vAlign w:val="center"/>
          </w:tcPr>
          <w:p w:rsidR="00F87075" w:rsidRPr="0071186E" w:rsidRDefault="00F16DC9" w:rsidP="0023686E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  <w:r w:rsidR="00E634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4 513</w:t>
            </w:r>
          </w:p>
        </w:tc>
        <w:tc>
          <w:tcPr>
            <w:tcW w:w="992" w:type="dxa"/>
            <w:vAlign w:val="center"/>
          </w:tcPr>
          <w:p w:rsidR="00F87075" w:rsidRPr="0071186E" w:rsidRDefault="00A75FEA" w:rsidP="00A75FEA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86E">
              <w:rPr>
                <w:rFonts w:ascii="Times New Roman" w:hAnsi="Times New Roman" w:cs="Times New Roman"/>
                <w:sz w:val="18"/>
                <w:szCs w:val="18"/>
              </w:rPr>
              <w:t>4 513</w:t>
            </w:r>
          </w:p>
        </w:tc>
      </w:tr>
    </w:tbl>
    <w:p w:rsidR="00334B35" w:rsidRDefault="00334B35" w:rsidP="00334B35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B35" w:rsidRDefault="005F42C0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26D">
        <w:rPr>
          <w:rFonts w:ascii="Times New Roman" w:hAnsi="Times New Roman" w:cs="Times New Roman"/>
          <w:sz w:val="24"/>
          <w:szCs w:val="24"/>
        </w:rPr>
        <w:t>На основании сведений</w:t>
      </w:r>
      <w:r w:rsidR="00BE2A7C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 w:rsidR="0071186E">
        <w:rPr>
          <w:rFonts w:ascii="Times New Roman" w:hAnsi="Times New Roman" w:cs="Times New Roman"/>
          <w:sz w:val="24"/>
          <w:szCs w:val="24"/>
        </w:rPr>
        <w:t xml:space="preserve"> к П</w:t>
      </w:r>
      <w:r w:rsidR="006030DD">
        <w:rPr>
          <w:rFonts w:ascii="Times New Roman" w:hAnsi="Times New Roman" w:cs="Times New Roman"/>
          <w:sz w:val="24"/>
          <w:szCs w:val="24"/>
        </w:rPr>
        <w:t>роекту решения Думы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30DD">
        <w:rPr>
          <w:rFonts w:ascii="Times New Roman" w:hAnsi="Times New Roman" w:cs="Times New Roman"/>
          <w:sz w:val="24"/>
          <w:szCs w:val="24"/>
        </w:rPr>
        <w:t xml:space="preserve"> наибольший удельный вес в данных доходах составляют доходы от </w:t>
      </w:r>
      <w:r w:rsidR="006030DD" w:rsidRPr="005F42C0">
        <w:rPr>
          <w:rFonts w:ascii="Times New Roman" w:hAnsi="Times New Roman" w:cs="Times New Roman"/>
          <w:b/>
          <w:sz w:val="24"/>
          <w:szCs w:val="24"/>
        </w:rPr>
        <w:t>оказания платных услуг и компенсации затрат государства</w:t>
      </w:r>
      <w:r w:rsidR="006030DD">
        <w:rPr>
          <w:rFonts w:ascii="Times New Roman" w:hAnsi="Times New Roman" w:cs="Times New Roman"/>
          <w:sz w:val="24"/>
          <w:szCs w:val="24"/>
        </w:rPr>
        <w:t>. Проект бюджета предполагает поступления указанных доходов в 2014 году на сумму 37 227 тыс. рублей. Вместе с тем</w:t>
      </w:r>
      <w:r>
        <w:rPr>
          <w:rFonts w:ascii="Times New Roman" w:hAnsi="Times New Roman" w:cs="Times New Roman"/>
          <w:sz w:val="24"/>
          <w:szCs w:val="24"/>
        </w:rPr>
        <w:t xml:space="preserve">, снижение поступлений в бюджет района </w:t>
      </w:r>
      <w:r w:rsidR="006030DD">
        <w:rPr>
          <w:rFonts w:ascii="Times New Roman" w:hAnsi="Times New Roman" w:cs="Times New Roman"/>
          <w:sz w:val="24"/>
          <w:szCs w:val="24"/>
        </w:rPr>
        <w:t xml:space="preserve">к ожидаемой оценке 2013 года </w:t>
      </w:r>
      <w:r>
        <w:rPr>
          <w:rFonts w:ascii="Times New Roman" w:hAnsi="Times New Roman" w:cs="Times New Roman"/>
          <w:sz w:val="24"/>
          <w:szCs w:val="24"/>
        </w:rPr>
        <w:t>прогнозируется по главному администратору доходов - МУ «Управление по культуре, спорту и</w:t>
      </w:r>
      <w:r w:rsidR="00346EDB">
        <w:rPr>
          <w:rFonts w:ascii="Times New Roman" w:hAnsi="Times New Roman" w:cs="Times New Roman"/>
          <w:sz w:val="24"/>
          <w:szCs w:val="24"/>
        </w:rPr>
        <w:t xml:space="preserve"> делам молодёжи» (на основании п</w:t>
      </w:r>
      <w:r>
        <w:rPr>
          <w:rFonts w:ascii="Times New Roman" w:hAnsi="Times New Roman" w:cs="Times New Roman"/>
          <w:sz w:val="24"/>
          <w:szCs w:val="24"/>
        </w:rPr>
        <w:t>остановления администрации Нижнеилимского муниципального района от 30.04.2013 №614 об отмене родительской платы за обучение в образовательных учреждениях дополнительного образования детей)  на сумму</w:t>
      </w:r>
      <w:r w:rsidR="006030DD">
        <w:rPr>
          <w:rFonts w:ascii="Times New Roman" w:hAnsi="Times New Roman" w:cs="Times New Roman"/>
          <w:sz w:val="24"/>
          <w:szCs w:val="24"/>
        </w:rPr>
        <w:t xml:space="preserve"> 1 411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8BC" w:rsidRDefault="003158BC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760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46EDB">
        <w:rPr>
          <w:rFonts w:ascii="Times New Roman" w:hAnsi="Times New Roman" w:cs="Times New Roman"/>
          <w:sz w:val="24"/>
          <w:szCs w:val="24"/>
        </w:rPr>
        <w:t>информации представленной в пояснительной записке к П</w:t>
      </w:r>
      <w:r w:rsidR="001E7606">
        <w:rPr>
          <w:rFonts w:ascii="Times New Roman" w:hAnsi="Times New Roman" w:cs="Times New Roman"/>
          <w:sz w:val="24"/>
          <w:szCs w:val="24"/>
        </w:rPr>
        <w:t>роекту решения Думы</w:t>
      </w:r>
      <w:r w:rsidR="00280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6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рогнозируемое Управлением Федеральной службы по надзору в сфере природоп</w:t>
      </w:r>
      <w:r w:rsidR="00346EDB">
        <w:rPr>
          <w:rFonts w:ascii="Times New Roman" w:hAnsi="Times New Roman" w:cs="Times New Roman"/>
          <w:sz w:val="24"/>
          <w:szCs w:val="24"/>
        </w:rPr>
        <w:t>ользования по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9">
        <w:rPr>
          <w:rFonts w:ascii="Times New Roman" w:hAnsi="Times New Roman" w:cs="Times New Roman"/>
          <w:b/>
          <w:sz w:val="24"/>
          <w:szCs w:val="24"/>
        </w:rPr>
        <w:t>снижение платы за негативное воздействие на окружающую среду на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DB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оценки 2013 года обусловлено ожидаемым уменьшением платы ОАО «Коршуновский ГО</w:t>
      </w:r>
      <w:r w:rsidR="00F6796F">
        <w:rPr>
          <w:rFonts w:ascii="Times New Roman" w:hAnsi="Times New Roman" w:cs="Times New Roman"/>
          <w:sz w:val="24"/>
          <w:szCs w:val="24"/>
        </w:rPr>
        <w:t xml:space="preserve">К», в связи с утверждением </w:t>
      </w:r>
      <w:r>
        <w:rPr>
          <w:rFonts w:ascii="Times New Roman" w:hAnsi="Times New Roman" w:cs="Times New Roman"/>
          <w:sz w:val="24"/>
          <w:szCs w:val="24"/>
        </w:rPr>
        <w:t xml:space="preserve"> нормативов образования отходов </w:t>
      </w:r>
      <w:r w:rsidR="001E7606">
        <w:rPr>
          <w:rFonts w:ascii="Times New Roman" w:hAnsi="Times New Roman" w:cs="Times New Roman"/>
          <w:sz w:val="24"/>
          <w:szCs w:val="24"/>
        </w:rPr>
        <w:t>и</w:t>
      </w:r>
      <w:r w:rsidR="00F6796F">
        <w:rPr>
          <w:rFonts w:ascii="Times New Roman" w:hAnsi="Times New Roman" w:cs="Times New Roman"/>
          <w:sz w:val="24"/>
          <w:szCs w:val="24"/>
        </w:rPr>
        <w:t xml:space="preserve"> лимитов на их утверждение (Приказ </w:t>
      </w:r>
      <w:r w:rsidR="00BB3550">
        <w:rPr>
          <w:rFonts w:ascii="Times New Roman" w:hAnsi="Times New Roman" w:cs="Times New Roman"/>
          <w:sz w:val="24"/>
          <w:szCs w:val="24"/>
        </w:rPr>
        <w:t>Минприроды России от 25.02.2010г № 50).</w:t>
      </w:r>
      <w:r w:rsidR="00D82969">
        <w:rPr>
          <w:rFonts w:ascii="Times New Roman" w:hAnsi="Times New Roman" w:cs="Times New Roman"/>
          <w:sz w:val="24"/>
          <w:szCs w:val="24"/>
        </w:rPr>
        <w:t xml:space="preserve"> Сумма доходов</w:t>
      </w:r>
      <w:r w:rsidR="001E7606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D82969">
        <w:rPr>
          <w:rFonts w:ascii="Times New Roman" w:hAnsi="Times New Roman" w:cs="Times New Roman"/>
          <w:sz w:val="24"/>
          <w:szCs w:val="24"/>
        </w:rPr>
        <w:t xml:space="preserve"> по данным платежам снизится на </w:t>
      </w:r>
      <w:r w:rsidR="00346EDB">
        <w:rPr>
          <w:rFonts w:ascii="Times New Roman" w:hAnsi="Times New Roman" w:cs="Times New Roman"/>
          <w:sz w:val="24"/>
          <w:szCs w:val="24"/>
        </w:rPr>
        <w:t>9 198 тыс.</w:t>
      </w:r>
      <w:r w:rsidR="000A3110">
        <w:rPr>
          <w:rFonts w:ascii="Times New Roman" w:hAnsi="Times New Roman" w:cs="Times New Roman"/>
          <w:sz w:val="24"/>
          <w:szCs w:val="24"/>
        </w:rPr>
        <w:t xml:space="preserve"> </w:t>
      </w:r>
      <w:r w:rsidR="00346EDB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D82969">
        <w:rPr>
          <w:rFonts w:ascii="Times New Roman" w:hAnsi="Times New Roman" w:cs="Times New Roman"/>
          <w:sz w:val="24"/>
          <w:szCs w:val="24"/>
        </w:rPr>
        <w:t>55,8% к уровню 2013 года.</w:t>
      </w:r>
    </w:p>
    <w:p w:rsidR="001E7606" w:rsidRDefault="008348A8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7606">
        <w:rPr>
          <w:rFonts w:ascii="Times New Roman" w:hAnsi="Times New Roman" w:cs="Times New Roman"/>
          <w:sz w:val="24"/>
          <w:szCs w:val="24"/>
        </w:rPr>
        <w:t xml:space="preserve">Прогнозируемые </w:t>
      </w:r>
      <w:r w:rsidR="001E7606" w:rsidRPr="009909AB">
        <w:rPr>
          <w:rFonts w:ascii="Times New Roman" w:hAnsi="Times New Roman" w:cs="Times New Roman"/>
          <w:b/>
          <w:sz w:val="24"/>
          <w:szCs w:val="24"/>
        </w:rPr>
        <w:t xml:space="preserve">поступления доходов от использования муниципальной собственности и доходов от продажи </w:t>
      </w:r>
      <w:r w:rsidR="00281DDC" w:rsidRPr="009909AB">
        <w:rPr>
          <w:rFonts w:ascii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="00281DDC">
        <w:rPr>
          <w:rFonts w:ascii="Times New Roman" w:hAnsi="Times New Roman" w:cs="Times New Roman"/>
          <w:sz w:val="24"/>
          <w:szCs w:val="24"/>
        </w:rPr>
        <w:t xml:space="preserve"> на 2014 год составля</w:t>
      </w:r>
      <w:r w:rsidR="009909AB">
        <w:rPr>
          <w:rFonts w:ascii="Times New Roman" w:hAnsi="Times New Roman" w:cs="Times New Roman"/>
          <w:sz w:val="24"/>
          <w:szCs w:val="24"/>
        </w:rPr>
        <w:t>ю</w:t>
      </w:r>
      <w:r w:rsidR="00281DDC">
        <w:rPr>
          <w:rFonts w:ascii="Times New Roman" w:hAnsi="Times New Roman" w:cs="Times New Roman"/>
          <w:sz w:val="24"/>
          <w:szCs w:val="24"/>
        </w:rPr>
        <w:t xml:space="preserve">т в сумме 2 104 тыс. рублей, что на 2 059 тыс. рублей или 2 раза ниже ожидаемого поступления  2013 года. </w:t>
      </w:r>
      <w:r>
        <w:rPr>
          <w:rFonts w:ascii="Times New Roman" w:hAnsi="Times New Roman" w:cs="Times New Roman"/>
          <w:sz w:val="24"/>
          <w:szCs w:val="24"/>
        </w:rPr>
        <w:t>Контрольно-счётная палата района отмечает, что в ходе</w:t>
      </w:r>
      <w:r w:rsidR="00281DDC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6EDB">
        <w:rPr>
          <w:rFonts w:ascii="Times New Roman" w:hAnsi="Times New Roman" w:cs="Times New Roman"/>
          <w:sz w:val="24"/>
          <w:szCs w:val="24"/>
        </w:rPr>
        <w:t xml:space="preserve"> заключения на данный П</w:t>
      </w:r>
      <w:r w:rsidR="00281DDC">
        <w:rPr>
          <w:rFonts w:ascii="Times New Roman" w:hAnsi="Times New Roman" w:cs="Times New Roman"/>
          <w:sz w:val="24"/>
          <w:szCs w:val="24"/>
        </w:rPr>
        <w:t>рое</w:t>
      </w:r>
      <w:r w:rsidR="00ED2C34">
        <w:rPr>
          <w:rFonts w:ascii="Times New Roman" w:hAnsi="Times New Roman" w:cs="Times New Roman"/>
          <w:sz w:val="24"/>
          <w:szCs w:val="24"/>
        </w:rPr>
        <w:t>к</w:t>
      </w:r>
      <w:r w:rsidR="00281DDC">
        <w:rPr>
          <w:rFonts w:ascii="Times New Roman" w:hAnsi="Times New Roman" w:cs="Times New Roman"/>
          <w:sz w:val="24"/>
          <w:szCs w:val="24"/>
        </w:rPr>
        <w:t xml:space="preserve">т </w:t>
      </w:r>
      <w:r w:rsidR="00346ED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81DDC">
        <w:rPr>
          <w:rFonts w:ascii="Times New Roman" w:hAnsi="Times New Roman" w:cs="Times New Roman"/>
          <w:sz w:val="24"/>
          <w:szCs w:val="24"/>
        </w:rPr>
        <w:t>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нарушен </w:t>
      </w:r>
      <w:r w:rsidR="00F679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порядок и сроки составления проекта районного бюджета</w:t>
      </w:r>
      <w:r w:rsidR="00F679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утверждённого «Положением о бюджетном процессе в муниципальном образовании «Нижнеилимский район». Статьёй 9 </w:t>
      </w:r>
      <w:r w:rsidR="00BE2A7C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МО «Нижнеилимский район» </w:t>
      </w:r>
      <w:r w:rsidR="009909AB">
        <w:rPr>
          <w:rFonts w:ascii="Times New Roman" w:hAnsi="Times New Roman" w:cs="Times New Roman"/>
          <w:sz w:val="24"/>
          <w:szCs w:val="24"/>
        </w:rPr>
        <w:t xml:space="preserve">предусмотрено утверждать прогнозный план приватизации муниципального имущества на очередной финансовый год до утверждения основных характеристик районного бюджета, </w:t>
      </w:r>
      <w:r w:rsidR="001B0BC8">
        <w:rPr>
          <w:rFonts w:ascii="Times New Roman" w:hAnsi="Times New Roman" w:cs="Times New Roman"/>
          <w:sz w:val="24"/>
          <w:szCs w:val="24"/>
        </w:rPr>
        <w:t>этот этап подготовки к составлению проекта бюджета остался неисполненным.</w:t>
      </w:r>
    </w:p>
    <w:p w:rsidR="00BB3550" w:rsidRDefault="00C32DE5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3550">
        <w:rPr>
          <w:rFonts w:ascii="Times New Roman" w:hAnsi="Times New Roman" w:cs="Times New Roman"/>
          <w:sz w:val="24"/>
          <w:szCs w:val="24"/>
        </w:rPr>
        <w:t xml:space="preserve">Прогноз поступлений </w:t>
      </w:r>
      <w:r w:rsidR="00BB3550" w:rsidRPr="00C32DE5">
        <w:rPr>
          <w:rFonts w:ascii="Times New Roman" w:hAnsi="Times New Roman" w:cs="Times New Roman"/>
          <w:b/>
          <w:sz w:val="24"/>
          <w:szCs w:val="24"/>
        </w:rPr>
        <w:t xml:space="preserve">штрафов, санкций, возмещение ущерба </w:t>
      </w:r>
      <w:r w:rsidRPr="00346EDB">
        <w:rPr>
          <w:rFonts w:ascii="Times New Roman" w:hAnsi="Times New Roman" w:cs="Times New Roman"/>
          <w:sz w:val="24"/>
          <w:szCs w:val="24"/>
        </w:rPr>
        <w:t>на очередной</w:t>
      </w:r>
      <w:r>
        <w:rPr>
          <w:rFonts w:ascii="Times New Roman" w:hAnsi="Times New Roman" w:cs="Times New Roman"/>
          <w:sz w:val="24"/>
          <w:szCs w:val="24"/>
        </w:rPr>
        <w:t xml:space="preserve"> 2014 финансовый год рассчитан исходя из ожидаемых поступлений в районный бюджет по году предшествующему плановому. КСП района отмечает, что увеличение прогноза на 2014 год связано  с изменением ставок и тарифов на штрафы.</w:t>
      </w:r>
    </w:p>
    <w:p w:rsidR="00A444F5" w:rsidRDefault="0053226B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2DE5">
        <w:rPr>
          <w:rFonts w:ascii="Times New Roman" w:hAnsi="Times New Roman" w:cs="Times New Roman"/>
          <w:sz w:val="24"/>
          <w:szCs w:val="24"/>
        </w:rPr>
        <w:t>Безвозмездные поступления в бюджет Нижнеилимского района на 2014 год и на плановый период 2015</w:t>
      </w:r>
      <w:r w:rsidR="00EB7A03">
        <w:rPr>
          <w:rFonts w:ascii="Times New Roman" w:hAnsi="Times New Roman" w:cs="Times New Roman"/>
          <w:sz w:val="24"/>
          <w:szCs w:val="24"/>
        </w:rPr>
        <w:t xml:space="preserve"> </w:t>
      </w:r>
      <w:r w:rsidR="00C32DE5">
        <w:rPr>
          <w:rFonts w:ascii="Times New Roman" w:hAnsi="Times New Roman" w:cs="Times New Roman"/>
          <w:sz w:val="24"/>
          <w:szCs w:val="24"/>
        </w:rPr>
        <w:t>и 2016 годов</w:t>
      </w:r>
      <w:r w:rsidR="00860467">
        <w:rPr>
          <w:rFonts w:ascii="Times New Roman" w:hAnsi="Times New Roman" w:cs="Times New Roman"/>
          <w:sz w:val="24"/>
          <w:szCs w:val="24"/>
        </w:rPr>
        <w:t xml:space="preserve"> предусмотрены с учётом параметров проекта областного закона Иркутской области «Об областном бюджете на 2014 год и на плановый период 2015 и 2016 годов»</w:t>
      </w:r>
      <w:r w:rsidR="008A1779">
        <w:rPr>
          <w:rFonts w:ascii="Times New Roman" w:hAnsi="Times New Roman" w:cs="Times New Roman"/>
          <w:sz w:val="24"/>
          <w:szCs w:val="24"/>
        </w:rPr>
        <w:t>.</w:t>
      </w:r>
    </w:p>
    <w:p w:rsidR="00A444F5" w:rsidRDefault="008A1779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4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2014 году объём безвозмездных поступлений в районный бюджет запланирован в сумме 760</w:t>
      </w:r>
      <w:r w:rsidR="002131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489</w:t>
      </w:r>
      <w:r w:rsidR="000A3110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58 971,8 тыс.</w:t>
      </w:r>
      <w:r w:rsidR="005322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рублей или 26,1% ниже ожидаем</w:t>
      </w:r>
      <w:r w:rsidR="0053226B">
        <w:rPr>
          <w:rFonts w:ascii="Times New Roman" w:hAnsi="Times New Roman" w:cs="Times New Roman"/>
          <w:sz w:val="24"/>
          <w:szCs w:val="24"/>
        </w:rPr>
        <w:t>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53226B">
        <w:rPr>
          <w:rFonts w:ascii="Times New Roman" w:hAnsi="Times New Roman" w:cs="Times New Roman"/>
          <w:sz w:val="24"/>
          <w:szCs w:val="24"/>
        </w:rPr>
        <w:t>, в 2015 -2016 годах в размере 802 395,7 тыс. рублей (+5,5% к уровню 2014 года) и 858 637,7 тыс. рублей (+7% к уровню 2015 года) соответственно. Снижение объёмов безвозмездных поступлений в районный бюджет связано</w:t>
      </w:r>
      <w:r w:rsidR="007042EA">
        <w:rPr>
          <w:rFonts w:ascii="Times New Roman" w:hAnsi="Times New Roman" w:cs="Times New Roman"/>
          <w:sz w:val="24"/>
          <w:szCs w:val="24"/>
        </w:rPr>
        <w:t xml:space="preserve"> с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606">
        <w:rPr>
          <w:rFonts w:ascii="Times New Roman" w:hAnsi="Times New Roman" w:cs="Times New Roman"/>
          <w:sz w:val="24"/>
          <w:szCs w:val="24"/>
        </w:rPr>
        <w:t xml:space="preserve"> </w:t>
      </w:r>
      <w:r w:rsidR="007042EA">
        <w:rPr>
          <w:rFonts w:ascii="Times New Roman" w:hAnsi="Times New Roman" w:cs="Times New Roman"/>
          <w:sz w:val="24"/>
          <w:szCs w:val="24"/>
        </w:rPr>
        <w:t>в проекте областного бюджета на 2014 год и на плановый период 2015-2016 годов отдельных видов межбюджетных тра</w:t>
      </w:r>
      <w:r w:rsidR="00EB7A03">
        <w:rPr>
          <w:rFonts w:ascii="Times New Roman" w:hAnsi="Times New Roman" w:cs="Times New Roman"/>
          <w:sz w:val="24"/>
          <w:szCs w:val="24"/>
        </w:rPr>
        <w:t>н</w:t>
      </w:r>
      <w:r w:rsidR="007042EA">
        <w:rPr>
          <w:rFonts w:ascii="Times New Roman" w:hAnsi="Times New Roman" w:cs="Times New Roman"/>
          <w:sz w:val="24"/>
          <w:szCs w:val="24"/>
        </w:rPr>
        <w:t>сфертов, нераспределённых среди муниципальных районов (621 477,10 тыс. рублей</w:t>
      </w:r>
      <w:r w:rsidR="00EB7A03">
        <w:rPr>
          <w:rFonts w:ascii="Times New Roman" w:hAnsi="Times New Roman" w:cs="Times New Roman"/>
          <w:sz w:val="24"/>
          <w:szCs w:val="24"/>
        </w:rPr>
        <w:t xml:space="preserve"> нераспределённый резерв иных межбюджетных трансфертов предоставляемых местным бюджетам  за счёт средств областного бюджета на поддержку мер по обеспечению сбалансированности местных бюджетов).</w:t>
      </w:r>
    </w:p>
    <w:p w:rsidR="00A444F5" w:rsidRDefault="00346EDB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О</w:t>
      </w:r>
      <w:r w:rsidR="00A444F5">
        <w:rPr>
          <w:rFonts w:ascii="Times New Roman" w:hAnsi="Times New Roman" w:cs="Times New Roman"/>
          <w:sz w:val="24"/>
          <w:szCs w:val="24"/>
        </w:rPr>
        <w:t>бластного бюджета на 2014 год для Нижнеилимского муниципального района предусмотрены субвенции в сумме 7</w:t>
      </w:r>
      <w:r w:rsidR="000A3110">
        <w:rPr>
          <w:rFonts w:ascii="Times New Roman" w:hAnsi="Times New Roman" w:cs="Times New Roman"/>
          <w:sz w:val="24"/>
          <w:szCs w:val="24"/>
        </w:rPr>
        <w:t>48 133, 4 тыс. рублей, что на 21</w:t>
      </w:r>
      <w:r w:rsidR="00A444F5">
        <w:rPr>
          <w:rFonts w:ascii="Times New Roman" w:hAnsi="Times New Roman" w:cs="Times New Roman"/>
          <w:sz w:val="24"/>
          <w:szCs w:val="24"/>
        </w:rPr>
        <w:t>9</w:t>
      </w:r>
      <w:r w:rsidR="00925490">
        <w:rPr>
          <w:rFonts w:ascii="Times New Roman" w:hAnsi="Times New Roman" w:cs="Times New Roman"/>
          <w:sz w:val="24"/>
          <w:szCs w:val="24"/>
        </w:rPr>
        <w:t> 699,0 тыс. рублей или на 41,6% больше ожидаемого уровня 2013 года</w:t>
      </w:r>
      <w:r w:rsidR="00CA0CC1">
        <w:rPr>
          <w:rFonts w:ascii="Times New Roman" w:hAnsi="Times New Roman" w:cs="Times New Roman"/>
          <w:sz w:val="24"/>
          <w:szCs w:val="24"/>
        </w:rPr>
        <w:t xml:space="preserve">, в 2015 году в размере 800 666,5 тыс. рублей или 7% </w:t>
      </w:r>
      <w:r w:rsidR="00CA0CC1">
        <w:rPr>
          <w:rFonts w:ascii="Times New Roman" w:hAnsi="Times New Roman" w:cs="Times New Roman"/>
          <w:sz w:val="24"/>
          <w:szCs w:val="24"/>
        </w:rPr>
        <w:lastRenderedPageBreak/>
        <w:t>выше уровня 2014 года, в 2016 году в размере 857 773,1 тыс. рублей или 7% больше уровня 2015 года.</w:t>
      </w:r>
    </w:p>
    <w:p w:rsidR="00CA0CC1" w:rsidRDefault="00346EDB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CC1">
        <w:rPr>
          <w:rFonts w:ascii="Times New Roman" w:hAnsi="Times New Roman" w:cs="Times New Roman"/>
          <w:sz w:val="24"/>
          <w:szCs w:val="24"/>
        </w:rPr>
        <w:t>Объём планируемых поступлений субвенций в бюджет Нижнеилимского района на 2014 год и плановый период 2015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A0CC1">
        <w:rPr>
          <w:rFonts w:ascii="Times New Roman" w:hAnsi="Times New Roman" w:cs="Times New Roman"/>
          <w:sz w:val="24"/>
          <w:szCs w:val="24"/>
        </w:rPr>
        <w:t>2016 годов приведён в таблице.</w:t>
      </w:r>
    </w:p>
    <w:p w:rsidR="00CA0CC1" w:rsidRDefault="00031E7D" w:rsidP="00031E7D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46E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0CC1"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p w:rsidR="001E7606" w:rsidRDefault="001E7606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6663"/>
        <w:gridCol w:w="1275"/>
        <w:gridCol w:w="1134"/>
        <w:gridCol w:w="1276"/>
      </w:tblGrid>
      <w:tr w:rsidR="0019748C" w:rsidTr="00346EDB">
        <w:tc>
          <w:tcPr>
            <w:tcW w:w="6663" w:type="dxa"/>
            <w:shd w:val="clear" w:color="auto" w:fill="A6A6A6" w:themeFill="background1" w:themeFillShade="A6"/>
            <w:vAlign w:val="center"/>
          </w:tcPr>
          <w:p w:rsidR="0019748C" w:rsidRDefault="0019748C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субвенции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19748C" w:rsidRPr="00346EDB" w:rsidRDefault="0019748C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9748C" w:rsidRPr="00346EDB" w:rsidRDefault="0019748C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19748C" w:rsidRPr="00346EDB" w:rsidRDefault="0019748C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</w:tr>
      <w:tr w:rsidR="0019748C" w:rsidTr="00346EDB">
        <w:tc>
          <w:tcPr>
            <w:tcW w:w="6663" w:type="dxa"/>
            <w:shd w:val="clear" w:color="auto" w:fill="D9D9D9" w:themeFill="background1" w:themeFillShade="D9"/>
          </w:tcPr>
          <w:p w:rsidR="0019748C" w:rsidRPr="001F50FE" w:rsidRDefault="0019748C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и областных полномочий всего, в том числе: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49 455,2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51 060,3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51 090,2</w:t>
            </w:r>
          </w:p>
        </w:tc>
      </w:tr>
      <w:tr w:rsidR="0019748C" w:rsidTr="00346EDB">
        <w:tc>
          <w:tcPr>
            <w:tcW w:w="6663" w:type="dxa"/>
          </w:tcPr>
          <w:p w:rsidR="0019748C" w:rsidRPr="001F50FE" w:rsidRDefault="0019748C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>хранени</w:t>
            </w:r>
            <w:r w:rsidR="00346EDB">
              <w:rPr>
                <w:rFonts w:ascii="Times New Roman" w:hAnsi="Times New Roman" w:cs="Times New Roman"/>
                <w:sz w:val="18"/>
                <w:szCs w:val="18"/>
              </w:rPr>
              <w:t>е,  комплектование и использование</w:t>
            </w: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 xml:space="preserve"> архивных документов</w:t>
            </w:r>
          </w:p>
        </w:tc>
        <w:tc>
          <w:tcPr>
            <w:tcW w:w="1275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2 682,0</w:t>
            </w:r>
          </w:p>
        </w:tc>
        <w:tc>
          <w:tcPr>
            <w:tcW w:w="1134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2 682,0</w:t>
            </w:r>
          </w:p>
        </w:tc>
        <w:tc>
          <w:tcPr>
            <w:tcW w:w="1276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2 682,0</w:t>
            </w:r>
          </w:p>
        </w:tc>
      </w:tr>
      <w:tr w:rsidR="0019748C" w:rsidTr="00346EDB">
        <w:tc>
          <w:tcPr>
            <w:tcW w:w="6663" w:type="dxa"/>
          </w:tcPr>
          <w:p w:rsidR="0019748C" w:rsidRPr="001F50FE" w:rsidRDefault="0019748C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>гос. полномочий в сфере труда</w:t>
            </w:r>
          </w:p>
        </w:tc>
        <w:tc>
          <w:tcPr>
            <w:tcW w:w="1275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836,5</w:t>
            </w:r>
          </w:p>
        </w:tc>
        <w:tc>
          <w:tcPr>
            <w:tcW w:w="1134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836,5</w:t>
            </w:r>
          </w:p>
        </w:tc>
        <w:tc>
          <w:tcPr>
            <w:tcW w:w="1276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836,5</w:t>
            </w:r>
          </w:p>
        </w:tc>
      </w:tr>
      <w:tr w:rsidR="0019748C" w:rsidTr="00346EDB">
        <w:tc>
          <w:tcPr>
            <w:tcW w:w="6663" w:type="dxa"/>
          </w:tcPr>
          <w:p w:rsidR="0019748C" w:rsidRPr="001F50FE" w:rsidRDefault="0019748C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>обеспечение районных КДН</w:t>
            </w:r>
          </w:p>
        </w:tc>
        <w:tc>
          <w:tcPr>
            <w:tcW w:w="1275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1600,4</w:t>
            </w:r>
          </w:p>
        </w:tc>
        <w:tc>
          <w:tcPr>
            <w:tcW w:w="1134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1 600,4</w:t>
            </w:r>
          </w:p>
        </w:tc>
        <w:tc>
          <w:tcPr>
            <w:tcW w:w="1276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1 600,4</w:t>
            </w:r>
          </w:p>
        </w:tc>
      </w:tr>
      <w:tr w:rsidR="0019748C" w:rsidTr="00346EDB">
        <w:tc>
          <w:tcPr>
            <w:tcW w:w="6663" w:type="dxa"/>
          </w:tcPr>
          <w:p w:rsidR="0019748C" w:rsidRPr="001F50FE" w:rsidRDefault="0019748C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полномочий в области производства и оборота спирта и алкогольной продукции</w:t>
            </w:r>
          </w:p>
        </w:tc>
        <w:tc>
          <w:tcPr>
            <w:tcW w:w="1275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493,5</w:t>
            </w:r>
          </w:p>
        </w:tc>
        <w:tc>
          <w:tcPr>
            <w:tcW w:w="1134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524,6</w:t>
            </w:r>
          </w:p>
        </w:tc>
        <w:tc>
          <w:tcPr>
            <w:tcW w:w="1276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554,5</w:t>
            </w:r>
          </w:p>
        </w:tc>
      </w:tr>
      <w:tr w:rsidR="0019748C" w:rsidTr="00346EDB">
        <w:tc>
          <w:tcPr>
            <w:tcW w:w="6663" w:type="dxa"/>
          </w:tcPr>
          <w:p w:rsidR="0019748C" w:rsidRPr="001F50FE" w:rsidRDefault="0019748C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  <w:r w:rsidR="00031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>отдельных полномочий по представлению гражданам субсидий на оплату жилых помещений</w:t>
            </w:r>
          </w:p>
        </w:tc>
        <w:tc>
          <w:tcPr>
            <w:tcW w:w="1275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35 067,5</w:t>
            </w:r>
          </w:p>
        </w:tc>
        <w:tc>
          <w:tcPr>
            <w:tcW w:w="1134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36 641,5</w:t>
            </w:r>
          </w:p>
        </w:tc>
        <w:tc>
          <w:tcPr>
            <w:tcW w:w="1276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36 641,5</w:t>
            </w:r>
          </w:p>
        </w:tc>
      </w:tr>
      <w:tr w:rsidR="0019748C" w:rsidTr="00346EDB">
        <w:tc>
          <w:tcPr>
            <w:tcW w:w="6663" w:type="dxa"/>
          </w:tcPr>
          <w:p w:rsidR="0019748C" w:rsidRPr="001F50FE" w:rsidRDefault="0019748C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полномочий по предоставлению мер многодетным и малоимущим</w:t>
            </w:r>
          </w:p>
        </w:tc>
        <w:tc>
          <w:tcPr>
            <w:tcW w:w="1275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85218" w:rsidRPr="00346E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085218" w:rsidRPr="00346E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7 102,3</w:t>
            </w:r>
          </w:p>
        </w:tc>
        <w:tc>
          <w:tcPr>
            <w:tcW w:w="1276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7 102,3</w:t>
            </w:r>
          </w:p>
        </w:tc>
      </w:tr>
      <w:tr w:rsidR="0019748C" w:rsidTr="00346EDB">
        <w:tc>
          <w:tcPr>
            <w:tcW w:w="6663" w:type="dxa"/>
          </w:tcPr>
          <w:p w:rsidR="0019748C" w:rsidRPr="001F50FE" w:rsidRDefault="0019748C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0FE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областных полномочий по обеспечению деятельности административных комиссий</w:t>
            </w:r>
          </w:p>
        </w:tc>
        <w:tc>
          <w:tcPr>
            <w:tcW w:w="1275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1 673,0</w:t>
            </w:r>
          </w:p>
        </w:tc>
        <w:tc>
          <w:tcPr>
            <w:tcW w:w="1134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1 673,0</w:t>
            </w:r>
          </w:p>
        </w:tc>
        <w:tc>
          <w:tcPr>
            <w:tcW w:w="1276" w:type="dxa"/>
            <w:vAlign w:val="center"/>
          </w:tcPr>
          <w:p w:rsidR="0019748C" w:rsidRPr="00346EDB" w:rsidRDefault="00283690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1 673,0</w:t>
            </w:r>
          </w:p>
        </w:tc>
      </w:tr>
      <w:tr w:rsidR="00283690" w:rsidTr="00346EDB">
        <w:tc>
          <w:tcPr>
            <w:tcW w:w="6663" w:type="dxa"/>
            <w:shd w:val="clear" w:color="auto" w:fill="D9D9D9" w:themeFill="background1" w:themeFillShade="D9"/>
          </w:tcPr>
          <w:p w:rsidR="00283690" w:rsidRPr="001F50FE" w:rsidRDefault="00031E7D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83690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государственных гарантий прав на 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бесплатного дошкольного, </w:t>
            </w:r>
            <w:r w:rsidR="00283690">
              <w:rPr>
                <w:rFonts w:ascii="Times New Roman" w:hAnsi="Times New Roman" w:cs="Times New Roman"/>
                <w:sz w:val="18"/>
                <w:szCs w:val="18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основного образование, обеспечение дополнительным образованием в муниципальных образовательных организациях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3690" w:rsidRPr="00346EDB" w:rsidRDefault="00031E7D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462 479,7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3690" w:rsidRPr="00346EDB" w:rsidRDefault="00031E7D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496 087,0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3690" w:rsidRPr="00346EDB" w:rsidRDefault="006B5838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 xml:space="preserve">534 264,4 </w:t>
            </w:r>
          </w:p>
        </w:tc>
      </w:tr>
      <w:tr w:rsidR="00031E7D" w:rsidTr="00346EDB">
        <w:tc>
          <w:tcPr>
            <w:tcW w:w="6663" w:type="dxa"/>
            <w:shd w:val="clear" w:color="auto" w:fill="D9D9D9" w:themeFill="background1" w:themeFillShade="D9"/>
          </w:tcPr>
          <w:p w:rsidR="00031E7D" w:rsidRDefault="00031E7D" w:rsidP="00346EDB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31E7D" w:rsidRPr="00346EDB" w:rsidRDefault="00031E7D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236 198,5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1E7D" w:rsidRPr="00346EDB" w:rsidRDefault="006B5838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253 519,2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1E7D" w:rsidRPr="00346EDB" w:rsidRDefault="006B5838" w:rsidP="00346EDB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272 410,8</w:t>
            </w:r>
          </w:p>
        </w:tc>
      </w:tr>
      <w:tr w:rsidR="00031E7D" w:rsidTr="00346EDB">
        <w:tc>
          <w:tcPr>
            <w:tcW w:w="6663" w:type="dxa"/>
            <w:shd w:val="clear" w:color="auto" w:fill="808080" w:themeFill="background1" w:themeFillShade="80"/>
          </w:tcPr>
          <w:p w:rsidR="00031E7D" w:rsidRDefault="00031E7D" w:rsidP="00346EDB">
            <w:pPr>
              <w:shd w:val="clear" w:color="auto" w:fill="808080" w:themeFill="background1" w:themeFillShade="80"/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031E7D" w:rsidRPr="00346EDB" w:rsidRDefault="00031E7D" w:rsidP="00346EDB">
            <w:pPr>
              <w:shd w:val="clear" w:color="auto" w:fill="808080" w:themeFill="background1" w:themeFillShade="80"/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748 133,4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031E7D" w:rsidRPr="00346EDB" w:rsidRDefault="00031E7D" w:rsidP="00346EDB">
            <w:pPr>
              <w:shd w:val="clear" w:color="auto" w:fill="808080" w:themeFill="background1" w:themeFillShade="80"/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800 666,5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031E7D" w:rsidRPr="00346EDB" w:rsidRDefault="00031E7D" w:rsidP="00346EDB">
            <w:pPr>
              <w:shd w:val="clear" w:color="auto" w:fill="808080" w:themeFill="background1" w:themeFillShade="80"/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DB">
              <w:rPr>
                <w:rFonts w:ascii="Times New Roman" w:hAnsi="Times New Roman" w:cs="Times New Roman"/>
                <w:sz w:val="18"/>
                <w:szCs w:val="18"/>
              </w:rPr>
              <w:t>857 765,4</w:t>
            </w:r>
          </w:p>
        </w:tc>
      </w:tr>
    </w:tbl>
    <w:p w:rsidR="00334B35" w:rsidRDefault="00334B35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B27" w:rsidRDefault="00346EDB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34A7">
        <w:rPr>
          <w:rFonts w:ascii="Times New Roman" w:hAnsi="Times New Roman" w:cs="Times New Roman"/>
          <w:sz w:val="24"/>
          <w:szCs w:val="24"/>
        </w:rPr>
        <w:t xml:space="preserve">В проекте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334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17B27">
        <w:rPr>
          <w:rFonts w:ascii="Times New Roman" w:hAnsi="Times New Roman" w:cs="Times New Roman"/>
          <w:sz w:val="24"/>
          <w:szCs w:val="24"/>
        </w:rPr>
        <w:t xml:space="preserve"> </w:t>
      </w:r>
      <w:r w:rsidR="001334A7">
        <w:rPr>
          <w:rFonts w:ascii="Times New Roman" w:hAnsi="Times New Roman" w:cs="Times New Roman"/>
          <w:sz w:val="24"/>
          <w:szCs w:val="24"/>
        </w:rPr>
        <w:t>района на 201</w:t>
      </w:r>
      <w:r>
        <w:rPr>
          <w:rFonts w:ascii="Times New Roman" w:hAnsi="Times New Roman" w:cs="Times New Roman"/>
          <w:sz w:val="24"/>
          <w:szCs w:val="24"/>
        </w:rPr>
        <w:t xml:space="preserve">4 год и на плановый период 2015 и </w:t>
      </w:r>
      <w:r w:rsidR="001334A7">
        <w:rPr>
          <w:rFonts w:ascii="Times New Roman" w:hAnsi="Times New Roman" w:cs="Times New Roman"/>
          <w:sz w:val="24"/>
          <w:szCs w:val="24"/>
        </w:rPr>
        <w:t xml:space="preserve">2016 годов предусмотрены </w:t>
      </w:r>
      <w:r w:rsidR="001334A7" w:rsidRPr="00117B27">
        <w:rPr>
          <w:rFonts w:ascii="Times New Roman" w:hAnsi="Times New Roman" w:cs="Times New Roman"/>
          <w:b/>
          <w:sz w:val="24"/>
          <w:szCs w:val="24"/>
        </w:rPr>
        <w:t>иные ме</w:t>
      </w:r>
      <w:r w:rsidR="00117B27" w:rsidRPr="00117B27">
        <w:rPr>
          <w:rFonts w:ascii="Times New Roman" w:hAnsi="Times New Roman" w:cs="Times New Roman"/>
          <w:b/>
          <w:sz w:val="24"/>
          <w:szCs w:val="24"/>
        </w:rPr>
        <w:t>ж</w:t>
      </w:r>
      <w:r w:rsidR="001334A7" w:rsidRPr="00117B27">
        <w:rPr>
          <w:rFonts w:ascii="Times New Roman" w:hAnsi="Times New Roman" w:cs="Times New Roman"/>
          <w:b/>
          <w:sz w:val="24"/>
          <w:szCs w:val="24"/>
        </w:rPr>
        <w:t>бюджетные трансферты из бюджетов поселений</w:t>
      </w:r>
      <w:r w:rsidR="00117B27">
        <w:rPr>
          <w:rFonts w:ascii="Times New Roman" w:hAnsi="Times New Roman" w:cs="Times New Roman"/>
          <w:sz w:val="24"/>
          <w:szCs w:val="24"/>
        </w:rPr>
        <w:t xml:space="preserve"> в сумме 11 491,4 тыс. рублей, в том числе:</w:t>
      </w:r>
    </w:p>
    <w:p w:rsidR="00117B27" w:rsidRDefault="00117B27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Соглашениям с Финансовым управлением администрации Нижнеилимского</w:t>
      </w:r>
      <w:r w:rsidR="002139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на 2014 год в объёме 9 873,7 тыс. рублей;</w:t>
      </w:r>
    </w:p>
    <w:p w:rsidR="00366309" w:rsidRDefault="00117B27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администрации Нижнеилимского</w:t>
      </w:r>
      <w:r w:rsidR="00213967"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 в объёме 1 541,4 тыс. рублей</w:t>
      </w:r>
      <w:r w:rsidR="00366309">
        <w:rPr>
          <w:rFonts w:ascii="Times New Roman" w:hAnsi="Times New Roman" w:cs="Times New Roman"/>
          <w:sz w:val="24"/>
          <w:szCs w:val="24"/>
        </w:rPr>
        <w:t>;</w:t>
      </w:r>
    </w:p>
    <w:p w:rsidR="00451980" w:rsidRDefault="00366309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Контрольно-счётной палате Нижнеилимского муниципального района на 2014 год в объёме 76,3 тыс. рублей.</w:t>
      </w:r>
    </w:p>
    <w:p w:rsidR="00451980" w:rsidRDefault="00451980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35" w:rsidRDefault="006D0454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2DF1">
        <w:rPr>
          <w:rFonts w:ascii="Times New Roman" w:hAnsi="Times New Roman" w:cs="Times New Roman"/>
          <w:sz w:val="24"/>
          <w:szCs w:val="24"/>
        </w:rPr>
        <w:t xml:space="preserve">  </w:t>
      </w:r>
      <w:r w:rsidR="00451980">
        <w:rPr>
          <w:rFonts w:ascii="Times New Roman" w:hAnsi="Times New Roman" w:cs="Times New Roman"/>
          <w:sz w:val="24"/>
          <w:szCs w:val="24"/>
        </w:rPr>
        <w:t xml:space="preserve">Формирование объёма и </w:t>
      </w:r>
      <w:r w:rsidR="00451980" w:rsidRPr="00F92DF1">
        <w:rPr>
          <w:rFonts w:ascii="Times New Roman" w:hAnsi="Times New Roman" w:cs="Times New Roman"/>
          <w:b/>
          <w:sz w:val="24"/>
          <w:szCs w:val="24"/>
        </w:rPr>
        <w:t>структуры расходов</w:t>
      </w:r>
      <w:r w:rsidR="00451980">
        <w:rPr>
          <w:rFonts w:ascii="Times New Roman" w:hAnsi="Times New Roman" w:cs="Times New Roman"/>
          <w:sz w:val="24"/>
          <w:szCs w:val="24"/>
        </w:rPr>
        <w:t xml:space="preserve"> районного бюджета на 2014-2016 годы осуществлялось </w:t>
      </w:r>
      <w:r w:rsidR="002C5BD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мая 2013г. № 104-ФЗ «О</w:t>
      </w:r>
      <w:r w:rsidR="00451980">
        <w:rPr>
          <w:rFonts w:ascii="Times New Roman" w:hAnsi="Times New Roman" w:cs="Times New Roman"/>
          <w:sz w:val="24"/>
          <w:szCs w:val="24"/>
        </w:rPr>
        <w:t xml:space="preserve"> </w:t>
      </w:r>
      <w:r w:rsidR="002C5BDB">
        <w:rPr>
          <w:rFonts w:ascii="Times New Roman" w:hAnsi="Times New Roman" w:cs="Times New Roman"/>
          <w:sz w:val="24"/>
          <w:szCs w:val="24"/>
        </w:rPr>
        <w:t>внесении изменений</w:t>
      </w:r>
      <w:r w:rsidR="00451980">
        <w:rPr>
          <w:rFonts w:ascii="Times New Roman" w:hAnsi="Times New Roman" w:cs="Times New Roman"/>
          <w:sz w:val="24"/>
          <w:szCs w:val="24"/>
        </w:rPr>
        <w:t xml:space="preserve"> в Бюджетный кодекс Российской Федерации</w:t>
      </w:r>
      <w:r w:rsidR="002C5BDB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 в связи с совершенствованием бюджетного процесса», с учётом внесённых поправок, создающих базу для перехода к формированию бюджетов на основе программно-целевого признака.</w:t>
      </w:r>
    </w:p>
    <w:p w:rsidR="00BE2A7C" w:rsidRDefault="00F92DF1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0454">
        <w:rPr>
          <w:rFonts w:ascii="Times New Roman" w:hAnsi="Times New Roman" w:cs="Times New Roman"/>
          <w:sz w:val="24"/>
          <w:szCs w:val="24"/>
        </w:rPr>
        <w:t>При составлени</w:t>
      </w:r>
      <w:r w:rsidR="00D93523">
        <w:rPr>
          <w:rFonts w:ascii="Times New Roman" w:hAnsi="Times New Roman" w:cs="Times New Roman"/>
          <w:sz w:val="24"/>
          <w:szCs w:val="24"/>
        </w:rPr>
        <w:t>и</w:t>
      </w:r>
      <w:r w:rsidR="006D0454">
        <w:rPr>
          <w:rFonts w:ascii="Times New Roman" w:hAnsi="Times New Roman" w:cs="Times New Roman"/>
          <w:sz w:val="24"/>
          <w:szCs w:val="24"/>
        </w:rPr>
        <w:t xml:space="preserve"> проекта районного бюджета изменения коснулись и формирования муниципальных </w:t>
      </w:r>
      <w:r w:rsidR="005C0C60">
        <w:rPr>
          <w:rFonts w:ascii="Times New Roman" w:hAnsi="Times New Roman" w:cs="Times New Roman"/>
          <w:sz w:val="24"/>
          <w:szCs w:val="24"/>
        </w:rPr>
        <w:t xml:space="preserve">программ, в которых предусмотрена ежегодная оценка эффективности  реализации каждой программы. </w:t>
      </w:r>
      <w:r w:rsidR="006D0454">
        <w:rPr>
          <w:rFonts w:ascii="Times New Roman" w:hAnsi="Times New Roman" w:cs="Times New Roman"/>
          <w:sz w:val="24"/>
          <w:szCs w:val="24"/>
        </w:rPr>
        <w:t xml:space="preserve">Что касается бюджетной классификации, то для повышения прозрачности расходов бюджета установлена </w:t>
      </w:r>
      <w:r w:rsidR="005C0C60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6D0454">
        <w:rPr>
          <w:rFonts w:ascii="Times New Roman" w:hAnsi="Times New Roman" w:cs="Times New Roman"/>
          <w:sz w:val="24"/>
          <w:szCs w:val="24"/>
        </w:rPr>
        <w:t>стр</w:t>
      </w:r>
      <w:r w:rsidR="00B36BCC">
        <w:rPr>
          <w:rFonts w:ascii="Times New Roman" w:hAnsi="Times New Roman" w:cs="Times New Roman"/>
          <w:sz w:val="24"/>
          <w:szCs w:val="24"/>
        </w:rPr>
        <w:t>у</w:t>
      </w:r>
      <w:r w:rsidR="005C0C60">
        <w:rPr>
          <w:rFonts w:ascii="Times New Roman" w:hAnsi="Times New Roman" w:cs="Times New Roman"/>
          <w:sz w:val="24"/>
          <w:szCs w:val="24"/>
        </w:rPr>
        <w:t>ктура  целевых статей муниципального бюджета</w:t>
      </w:r>
      <w:r w:rsidR="001F51CC">
        <w:rPr>
          <w:rFonts w:ascii="Times New Roman" w:hAnsi="Times New Roman" w:cs="Times New Roman"/>
          <w:sz w:val="24"/>
          <w:szCs w:val="24"/>
        </w:rPr>
        <w:t xml:space="preserve"> и установлена структура кодов видов расходов в соответствии</w:t>
      </w:r>
      <w:r w:rsidR="00CD4572">
        <w:rPr>
          <w:rFonts w:ascii="Times New Roman" w:hAnsi="Times New Roman" w:cs="Times New Roman"/>
          <w:sz w:val="24"/>
          <w:szCs w:val="24"/>
        </w:rPr>
        <w:t xml:space="preserve"> с приказом Министерства финансов Российской Федерации от 1 июля 2013 года №65н</w:t>
      </w:r>
      <w:r w:rsidR="00BE2A7C">
        <w:rPr>
          <w:rFonts w:ascii="Times New Roman" w:hAnsi="Times New Roman" w:cs="Times New Roman"/>
          <w:sz w:val="24"/>
          <w:szCs w:val="24"/>
        </w:rPr>
        <w:t>.</w:t>
      </w:r>
    </w:p>
    <w:p w:rsidR="00122226" w:rsidRDefault="00122226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2A7C">
        <w:rPr>
          <w:rFonts w:ascii="Times New Roman" w:hAnsi="Times New Roman" w:cs="Times New Roman"/>
          <w:sz w:val="24"/>
          <w:szCs w:val="24"/>
        </w:rPr>
        <w:t>Проектом решения Думы Нижнеилимского муниципального района предлагается утвердить общий объём расходов районного бюджета на 2014 год в сумме</w:t>
      </w:r>
      <w:r w:rsidR="00311240">
        <w:rPr>
          <w:rFonts w:ascii="Times New Roman" w:hAnsi="Times New Roman" w:cs="Times New Roman"/>
          <w:sz w:val="24"/>
          <w:szCs w:val="24"/>
        </w:rPr>
        <w:t xml:space="preserve"> 1 169 752, тыс. рублей; на 2015 год в сумме 1 224 982,7 тыс. рублей; на 2016 год в сумме 1 292 069, 7 тыс. рублей.</w:t>
      </w:r>
    </w:p>
    <w:p w:rsidR="00122226" w:rsidRDefault="00122226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Анализ динамики параметров районного бюджета в соответствии с данным решением Думы</w:t>
      </w:r>
      <w:r w:rsidR="00BE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 показывает, что по сравнению с 2013 годом расходы будут снижаться в 2014 году  и увеличива</w:t>
      </w:r>
      <w:r w:rsidR="00D93523">
        <w:rPr>
          <w:rFonts w:ascii="Times New Roman" w:hAnsi="Times New Roman" w:cs="Times New Roman"/>
          <w:sz w:val="24"/>
          <w:szCs w:val="24"/>
        </w:rPr>
        <w:t xml:space="preserve">ться в плановом периоде (в 2015 и </w:t>
      </w:r>
      <w:r>
        <w:rPr>
          <w:rFonts w:ascii="Times New Roman" w:hAnsi="Times New Roman" w:cs="Times New Roman"/>
          <w:sz w:val="24"/>
          <w:szCs w:val="24"/>
        </w:rPr>
        <w:t>2016 годах).</w:t>
      </w:r>
    </w:p>
    <w:p w:rsidR="006D0454" w:rsidRDefault="00122226" w:rsidP="00EB3CC8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35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отношению к оценке исполнения районного бюджета за 2013 год (1 307 793,6 тыс. рублей) прогнозируемые расходы в 2014 году снижаются на 138 041,2 тыс.</w:t>
      </w:r>
      <w:r w:rsidR="00F9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или на 10,6%.</w:t>
      </w:r>
    </w:p>
    <w:p w:rsidR="00122226" w:rsidRDefault="00D93523" w:rsidP="00D93523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226">
        <w:rPr>
          <w:rFonts w:ascii="Times New Roman" w:hAnsi="Times New Roman" w:cs="Times New Roman"/>
          <w:sz w:val="24"/>
          <w:szCs w:val="24"/>
        </w:rPr>
        <w:t>Сравнительный анализ планируемых расходов районного бюджета на 2014 год к запланированному объёму и оценке исполнения 2013 года в разрезе разделов приведён в таблице</w:t>
      </w:r>
      <w:r w:rsidR="00E14A1F">
        <w:rPr>
          <w:rFonts w:ascii="Times New Roman" w:hAnsi="Times New Roman" w:cs="Times New Roman"/>
          <w:sz w:val="24"/>
          <w:szCs w:val="24"/>
        </w:rPr>
        <w:t>.</w:t>
      </w:r>
    </w:p>
    <w:p w:rsidR="00334B35" w:rsidRDefault="00500061" w:rsidP="00500061">
      <w:pPr>
        <w:tabs>
          <w:tab w:val="left" w:pos="51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93523">
        <w:rPr>
          <w:rFonts w:ascii="Times New Roman" w:hAnsi="Times New Roman" w:cs="Times New Roman"/>
          <w:sz w:val="24"/>
          <w:szCs w:val="24"/>
        </w:rPr>
        <w:t>ыс.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567"/>
        <w:gridCol w:w="1134"/>
        <w:gridCol w:w="1417"/>
        <w:gridCol w:w="1276"/>
        <w:gridCol w:w="1276"/>
        <w:gridCol w:w="992"/>
      </w:tblGrid>
      <w:tr w:rsidR="00174572" w:rsidTr="00500061"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E33F59" w:rsidRPr="00500061" w:rsidRDefault="00DA2166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3F59" w:rsidRPr="0050006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% к</w:t>
            </w:r>
          </w:p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плану</w:t>
            </w:r>
          </w:p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% к</w:t>
            </w:r>
          </w:p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оценке</w:t>
            </w:r>
          </w:p>
          <w:p w:rsidR="00E33F59" w:rsidRPr="00500061" w:rsidRDefault="00E33F59" w:rsidP="00E3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174572" w:rsidTr="00500061">
        <w:tc>
          <w:tcPr>
            <w:tcW w:w="3686" w:type="dxa"/>
          </w:tcPr>
          <w:p w:rsidR="00E33F59" w:rsidRPr="00500061" w:rsidRDefault="00174572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</w:t>
            </w:r>
          </w:p>
        </w:tc>
        <w:tc>
          <w:tcPr>
            <w:tcW w:w="56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108 389,2</w:t>
            </w:r>
          </w:p>
        </w:tc>
        <w:tc>
          <w:tcPr>
            <w:tcW w:w="141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110 248,2</w:t>
            </w:r>
          </w:p>
        </w:tc>
        <w:tc>
          <w:tcPr>
            <w:tcW w:w="1276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E968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  <w:r w:rsidR="00E968F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276" w:type="dxa"/>
            <w:vAlign w:val="center"/>
          </w:tcPr>
          <w:p w:rsidR="00E33F59" w:rsidRPr="00500061" w:rsidRDefault="00F30EF2" w:rsidP="00B051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93.9</w:t>
            </w:r>
          </w:p>
        </w:tc>
        <w:tc>
          <w:tcPr>
            <w:tcW w:w="992" w:type="dxa"/>
            <w:vAlign w:val="center"/>
          </w:tcPr>
          <w:p w:rsidR="00E33F59" w:rsidRPr="00500061" w:rsidRDefault="00F30EF2" w:rsidP="00B051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</w:tr>
      <w:tr w:rsidR="00174572" w:rsidTr="00500061">
        <w:tc>
          <w:tcPr>
            <w:tcW w:w="3686" w:type="dxa"/>
          </w:tcPr>
          <w:p w:rsidR="00E33F59" w:rsidRPr="00500061" w:rsidRDefault="00174572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10 785,0</w:t>
            </w:r>
          </w:p>
        </w:tc>
        <w:tc>
          <w:tcPr>
            <w:tcW w:w="141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11 274,0</w:t>
            </w:r>
          </w:p>
        </w:tc>
        <w:tc>
          <w:tcPr>
            <w:tcW w:w="1276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968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  <w:r w:rsidR="00E968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E33F59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E33F59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174572" w:rsidTr="00500061">
        <w:tc>
          <w:tcPr>
            <w:tcW w:w="3686" w:type="dxa"/>
          </w:tcPr>
          <w:p w:rsidR="00E33F59" w:rsidRPr="00500061" w:rsidRDefault="00174572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2 896,0</w:t>
            </w:r>
          </w:p>
        </w:tc>
        <w:tc>
          <w:tcPr>
            <w:tcW w:w="141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4 240,6</w:t>
            </w:r>
          </w:p>
        </w:tc>
        <w:tc>
          <w:tcPr>
            <w:tcW w:w="1276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8 184,0</w:t>
            </w:r>
          </w:p>
        </w:tc>
        <w:tc>
          <w:tcPr>
            <w:tcW w:w="1276" w:type="dxa"/>
            <w:vAlign w:val="center"/>
          </w:tcPr>
          <w:p w:rsidR="00E33F59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282,6</w:t>
            </w:r>
          </w:p>
        </w:tc>
        <w:tc>
          <w:tcPr>
            <w:tcW w:w="992" w:type="dxa"/>
            <w:vAlign w:val="center"/>
          </w:tcPr>
          <w:p w:rsidR="00E33F59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193,0</w:t>
            </w:r>
          </w:p>
        </w:tc>
      </w:tr>
      <w:tr w:rsidR="00174572" w:rsidTr="00500061">
        <w:tc>
          <w:tcPr>
            <w:tcW w:w="3686" w:type="dxa"/>
          </w:tcPr>
          <w:p w:rsidR="00E33F59" w:rsidRPr="00500061" w:rsidRDefault="00174572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30 880,1</w:t>
            </w:r>
          </w:p>
        </w:tc>
        <w:tc>
          <w:tcPr>
            <w:tcW w:w="141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27 732,3</w:t>
            </w:r>
          </w:p>
        </w:tc>
        <w:tc>
          <w:tcPr>
            <w:tcW w:w="1276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33F59" w:rsidRPr="00500061" w:rsidRDefault="00E33F59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F59" w:rsidRPr="00500061" w:rsidRDefault="00E33F59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572" w:rsidTr="00500061">
        <w:tc>
          <w:tcPr>
            <w:tcW w:w="3686" w:type="dxa"/>
          </w:tcPr>
          <w:p w:rsidR="00E33F59" w:rsidRPr="00500061" w:rsidRDefault="00174572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33F59" w:rsidRPr="00500061" w:rsidRDefault="00174572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968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E33F59" w:rsidRPr="00500061" w:rsidRDefault="00E33F59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F59" w:rsidRPr="00500061" w:rsidRDefault="00E33F59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572" w:rsidTr="00500061">
        <w:tc>
          <w:tcPr>
            <w:tcW w:w="3686" w:type="dxa"/>
          </w:tcPr>
          <w:p w:rsidR="00E33F59" w:rsidRPr="00500061" w:rsidRDefault="00174572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E33F59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E33F59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964 717,1</w:t>
            </w:r>
          </w:p>
        </w:tc>
        <w:tc>
          <w:tcPr>
            <w:tcW w:w="1417" w:type="dxa"/>
            <w:vAlign w:val="center"/>
          </w:tcPr>
          <w:p w:rsidR="00E33F59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1 025 765,3</w:t>
            </w:r>
          </w:p>
        </w:tc>
        <w:tc>
          <w:tcPr>
            <w:tcW w:w="1276" w:type="dxa"/>
            <w:vAlign w:val="center"/>
          </w:tcPr>
          <w:p w:rsidR="00E33F59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934 248,2</w:t>
            </w:r>
          </w:p>
        </w:tc>
        <w:tc>
          <w:tcPr>
            <w:tcW w:w="1276" w:type="dxa"/>
            <w:vAlign w:val="center"/>
          </w:tcPr>
          <w:p w:rsidR="00E33F59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992" w:type="dxa"/>
            <w:vAlign w:val="center"/>
          </w:tcPr>
          <w:p w:rsidR="00E33F59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</w:tr>
      <w:tr w:rsidR="00174572" w:rsidTr="00500061">
        <w:tc>
          <w:tcPr>
            <w:tcW w:w="3686" w:type="dxa"/>
          </w:tcPr>
          <w:p w:rsidR="00E33F59" w:rsidRPr="00500061" w:rsidRDefault="00E26420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E33F59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center"/>
          </w:tcPr>
          <w:p w:rsidR="00E33F59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48 613,5</w:t>
            </w:r>
          </w:p>
        </w:tc>
        <w:tc>
          <w:tcPr>
            <w:tcW w:w="1417" w:type="dxa"/>
            <w:vAlign w:val="center"/>
          </w:tcPr>
          <w:p w:rsidR="00E33F59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48 257,9</w:t>
            </w:r>
          </w:p>
        </w:tc>
        <w:tc>
          <w:tcPr>
            <w:tcW w:w="1276" w:type="dxa"/>
            <w:vAlign w:val="center"/>
          </w:tcPr>
          <w:p w:rsidR="00E33F59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40 322,0</w:t>
            </w:r>
          </w:p>
        </w:tc>
        <w:tc>
          <w:tcPr>
            <w:tcW w:w="1276" w:type="dxa"/>
            <w:vAlign w:val="center"/>
          </w:tcPr>
          <w:p w:rsidR="00E33F59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82.9</w:t>
            </w:r>
          </w:p>
        </w:tc>
        <w:tc>
          <w:tcPr>
            <w:tcW w:w="992" w:type="dxa"/>
            <w:vAlign w:val="center"/>
          </w:tcPr>
          <w:p w:rsidR="00E33F59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</w:tr>
      <w:tr w:rsidR="00E26420" w:rsidTr="00500061">
        <w:tc>
          <w:tcPr>
            <w:tcW w:w="3686" w:type="dxa"/>
          </w:tcPr>
          <w:p w:rsidR="00E26420" w:rsidRPr="00500061" w:rsidRDefault="00E26420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26420" w:rsidRPr="00500061" w:rsidRDefault="00E968F3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56 715,6</w:t>
            </w:r>
          </w:p>
        </w:tc>
        <w:tc>
          <w:tcPr>
            <w:tcW w:w="1417" w:type="dxa"/>
            <w:vAlign w:val="center"/>
          </w:tcPr>
          <w:p w:rsidR="00E26420" w:rsidRPr="00500061" w:rsidRDefault="00E968F3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49 159,8</w:t>
            </w:r>
          </w:p>
        </w:tc>
        <w:tc>
          <w:tcPr>
            <w:tcW w:w="1276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E968F3">
              <w:rPr>
                <w:rFonts w:ascii="Times New Roman" w:hAnsi="Times New Roman" w:cs="Times New Roman"/>
                <w:sz w:val="18"/>
                <w:szCs w:val="18"/>
              </w:rPr>
              <w:t> 616.8</w:t>
            </w:r>
          </w:p>
        </w:tc>
        <w:tc>
          <w:tcPr>
            <w:tcW w:w="1276" w:type="dxa"/>
            <w:vAlign w:val="center"/>
          </w:tcPr>
          <w:p w:rsidR="00E26420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E26420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</w:tr>
      <w:tr w:rsidR="00E26420" w:rsidTr="00500061">
        <w:tc>
          <w:tcPr>
            <w:tcW w:w="3686" w:type="dxa"/>
          </w:tcPr>
          <w:p w:rsidR="00E26420" w:rsidRPr="00500061" w:rsidRDefault="00E26420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:rsidR="00E26420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vAlign w:val="center"/>
          </w:tcPr>
          <w:p w:rsidR="00E26420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E26420" w:rsidTr="00500061">
        <w:tc>
          <w:tcPr>
            <w:tcW w:w="3686" w:type="dxa"/>
          </w:tcPr>
          <w:p w:rsidR="00E26420" w:rsidRPr="00500061" w:rsidRDefault="00E26420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1 367,1</w:t>
            </w:r>
          </w:p>
        </w:tc>
        <w:tc>
          <w:tcPr>
            <w:tcW w:w="1417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1 367,1</w:t>
            </w:r>
          </w:p>
        </w:tc>
        <w:tc>
          <w:tcPr>
            <w:tcW w:w="1276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1 792,0</w:t>
            </w:r>
          </w:p>
        </w:tc>
        <w:tc>
          <w:tcPr>
            <w:tcW w:w="1276" w:type="dxa"/>
            <w:vAlign w:val="center"/>
          </w:tcPr>
          <w:p w:rsidR="00E26420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  <w:vAlign w:val="center"/>
          </w:tcPr>
          <w:p w:rsidR="00E26420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</w:tr>
      <w:tr w:rsidR="00E26420" w:rsidTr="00500061">
        <w:tc>
          <w:tcPr>
            <w:tcW w:w="3686" w:type="dxa"/>
          </w:tcPr>
          <w:p w:rsidR="00E26420" w:rsidRPr="00500061" w:rsidRDefault="00E26420" w:rsidP="00F33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28 948,4</w:t>
            </w:r>
          </w:p>
        </w:tc>
        <w:tc>
          <w:tcPr>
            <w:tcW w:w="1417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28 948,4</w:t>
            </w:r>
          </w:p>
        </w:tc>
        <w:tc>
          <w:tcPr>
            <w:tcW w:w="1276" w:type="dxa"/>
            <w:vAlign w:val="center"/>
          </w:tcPr>
          <w:p w:rsidR="00E26420" w:rsidRPr="00500061" w:rsidRDefault="00E26420" w:rsidP="00E26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22 601,0</w:t>
            </w:r>
          </w:p>
        </w:tc>
        <w:tc>
          <w:tcPr>
            <w:tcW w:w="1276" w:type="dxa"/>
            <w:vAlign w:val="center"/>
          </w:tcPr>
          <w:p w:rsidR="00E26420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992" w:type="dxa"/>
            <w:vAlign w:val="center"/>
          </w:tcPr>
          <w:p w:rsidR="00E26420" w:rsidRPr="00500061" w:rsidRDefault="00F30EF2" w:rsidP="00F30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</w:tr>
      <w:tr w:rsidR="00F92DF1" w:rsidTr="00500061">
        <w:tc>
          <w:tcPr>
            <w:tcW w:w="3686" w:type="dxa"/>
            <w:shd w:val="clear" w:color="auto" w:fill="BFBFBF" w:themeFill="background1" w:themeFillShade="BF"/>
          </w:tcPr>
          <w:p w:rsidR="00F92DF1" w:rsidRPr="00500061" w:rsidRDefault="00F92DF1" w:rsidP="00F332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2DF1" w:rsidRPr="00500061" w:rsidRDefault="00F92DF1" w:rsidP="00E26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92DF1" w:rsidRPr="00500061" w:rsidRDefault="00F92DF1" w:rsidP="00E26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b/>
                <w:sz w:val="18"/>
                <w:szCs w:val="18"/>
              </w:rPr>
              <w:t>1 254 112,0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92DF1" w:rsidRPr="00500061" w:rsidRDefault="00F92DF1" w:rsidP="00E26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b/>
                <w:sz w:val="18"/>
                <w:szCs w:val="18"/>
              </w:rPr>
              <w:t>1 307 793,6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92DF1" w:rsidRPr="00500061" w:rsidRDefault="00F92DF1" w:rsidP="00E26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b/>
                <w:sz w:val="18"/>
                <w:szCs w:val="18"/>
              </w:rPr>
              <w:t>1 169 752,4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92DF1" w:rsidRPr="00500061" w:rsidRDefault="00F92DF1" w:rsidP="00F30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b/>
                <w:sz w:val="18"/>
                <w:szCs w:val="18"/>
              </w:rPr>
              <w:t>93,2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92DF1" w:rsidRPr="00500061" w:rsidRDefault="00597893" w:rsidP="00F30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06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92DF1" w:rsidRPr="00500061">
              <w:rPr>
                <w:rFonts w:ascii="Times New Roman" w:hAnsi="Times New Roman" w:cs="Times New Roman"/>
                <w:b/>
                <w:sz w:val="18"/>
                <w:szCs w:val="18"/>
              </w:rPr>
              <w:t>9,4</w:t>
            </w:r>
          </w:p>
        </w:tc>
      </w:tr>
    </w:tbl>
    <w:p w:rsidR="004E18D8" w:rsidRDefault="004E18D8" w:rsidP="004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70C" w:rsidRDefault="00500061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770C">
        <w:rPr>
          <w:rFonts w:ascii="Times New Roman" w:hAnsi="Times New Roman" w:cs="Times New Roman"/>
          <w:sz w:val="24"/>
          <w:szCs w:val="24"/>
        </w:rPr>
        <w:t>Из приведённых данных</w:t>
      </w:r>
      <w:r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E9770C">
        <w:rPr>
          <w:rFonts w:ascii="Times New Roman" w:hAnsi="Times New Roman" w:cs="Times New Roman"/>
          <w:sz w:val="24"/>
          <w:szCs w:val="24"/>
        </w:rPr>
        <w:t xml:space="preserve"> видно, что прогнозные показатели расходной ча</w:t>
      </w:r>
      <w:r>
        <w:rPr>
          <w:rFonts w:ascii="Times New Roman" w:hAnsi="Times New Roman" w:cs="Times New Roman"/>
          <w:sz w:val="24"/>
          <w:szCs w:val="24"/>
        </w:rPr>
        <w:t>сти бюджета в представленном П</w:t>
      </w:r>
      <w:r w:rsidR="00E9770C">
        <w:rPr>
          <w:rFonts w:ascii="Times New Roman" w:hAnsi="Times New Roman" w:cs="Times New Roman"/>
          <w:sz w:val="24"/>
          <w:szCs w:val="24"/>
        </w:rPr>
        <w:t xml:space="preserve">роекте решения Думы  Нижнеилимского муниципального района «О бюджете Нижнеилимского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 xml:space="preserve">2014 год и плановый период 2015 и </w:t>
      </w:r>
      <w:r w:rsidR="00E9770C">
        <w:rPr>
          <w:rFonts w:ascii="Times New Roman" w:hAnsi="Times New Roman" w:cs="Times New Roman"/>
          <w:sz w:val="24"/>
          <w:szCs w:val="24"/>
        </w:rPr>
        <w:t>2016 годов» в разрезе разделов з</w:t>
      </w:r>
      <w:r w:rsidR="001252A2">
        <w:rPr>
          <w:rFonts w:ascii="Times New Roman" w:hAnsi="Times New Roman" w:cs="Times New Roman"/>
          <w:sz w:val="24"/>
          <w:szCs w:val="24"/>
        </w:rPr>
        <w:t>начительно ниже оценки 2013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770C">
        <w:rPr>
          <w:rFonts w:ascii="Times New Roman" w:hAnsi="Times New Roman" w:cs="Times New Roman"/>
          <w:sz w:val="24"/>
          <w:szCs w:val="24"/>
        </w:rPr>
        <w:t xml:space="preserve"> (за исключением раздела «Национальная экономика» - увеличение в два раза).</w:t>
      </w:r>
    </w:p>
    <w:p w:rsidR="00E9770C" w:rsidRDefault="00500061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70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252A2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E9770C">
        <w:rPr>
          <w:rFonts w:ascii="Times New Roman" w:hAnsi="Times New Roman" w:cs="Times New Roman"/>
          <w:sz w:val="24"/>
          <w:szCs w:val="24"/>
        </w:rPr>
        <w:t>анализа расходов по</w:t>
      </w:r>
      <w:r w:rsidR="000B0B14">
        <w:rPr>
          <w:rFonts w:ascii="Times New Roman" w:hAnsi="Times New Roman" w:cs="Times New Roman"/>
          <w:sz w:val="24"/>
          <w:szCs w:val="24"/>
        </w:rPr>
        <w:t xml:space="preserve"> всем</w:t>
      </w:r>
      <w:r w:rsidR="00E9770C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делам, планируемым</w:t>
      </w:r>
      <w:r w:rsidR="001252A2">
        <w:rPr>
          <w:rFonts w:ascii="Times New Roman" w:hAnsi="Times New Roman" w:cs="Times New Roman"/>
          <w:sz w:val="24"/>
          <w:szCs w:val="24"/>
        </w:rPr>
        <w:t xml:space="preserve"> на 2014 год,</w:t>
      </w:r>
      <w:r w:rsidR="00E9770C">
        <w:rPr>
          <w:rFonts w:ascii="Times New Roman" w:hAnsi="Times New Roman" w:cs="Times New Roman"/>
          <w:sz w:val="24"/>
          <w:szCs w:val="24"/>
        </w:rPr>
        <w:t xml:space="preserve"> </w:t>
      </w:r>
      <w:r w:rsidR="000B0B14">
        <w:rPr>
          <w:rFonts w:ascii="Times New Roman" w:hAnsi="Times New Roman" w:cs="Times New Roman"/>
          <w:sz w:val="24"/>
          <w:szCs w:val="24"/>
        </w:rPr>
        <w:t>не представляется возможным, так как некоторые расходы</w:t>
      </w:r>
      <w:r w:rsidR="00E00E20">
        <w:rPr>
          <w:rFonts w:ascii="Times New Roman" w:hAnsi="Times New Roman" w:cs="Times New Roman"/>
          <w:sz w:val="24"/>
          <w:szCs w:val="24"/>
        </w:rPr>
        <w:t xml:space="preserve"> (Рз </w:t>
      </w:r>
      <w:r w:rsidR="001252A2">
        <w:rPr>
          <w:rFonts w:ascii="Times New Roman" w:hAnsi="Times New Roman" w:cs="Times New Roman"/>
          <w:sz w:val="24"/>
          <w:szCs w:val="24"/>
        </w:rPr>
        <w:t>05 «Жилищно-коммунальное хозяйство»)</w:t>
      </w:r>
      <w:r w:rsidR="000B0B14">
        <w:rPr>
          <w:rFonts w:ascii="Times New Roman" w:hAnsi="Times New Roman" w:cs="Times New Roman"/>
          <w:sz w:val="24"/>
          <w:szCs w:val="24"/>
        </w:rPr>
        <w:t xml:space="preserve"> распределены по целевым статьям муниципальных программ и непрограммным направлениям деятельности.</w:t>
      </w:r>
    </w:p>
    <w:p w:rsidR="00DA2166" w:rsidRDefault="00500061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8D8">
        <w:rPr>
          <w:rFonts w:ascii="Times New Roman" w:hAnsi="Times New Roman" w:cs="Times New Roman"/>
          <w:sz w:val="24"/>
          <w:szCs w:val="24"/>
        </w:rPr>
        <w:t>Более двух третей расходов районного бюджета предполагается осуществить</w:t>
      </w:r>
      <w:r w:rsidR="00DF12A8">
        <w:rPr>
          <w:rFonts w:ascii="Times New Roman" w:hAnsi="Times New Roman" w:cs="Times New Roman"/>
          <w:sz w:val="24"/>
          <w:szCs w:val="24"/>
        </w:rPr>
        <w:t xml:space="preserve"> в объёме 1 024 187</w:t>
      </w:r>
      <w:r>
        <w:rPr>
          <w:rFonts w:ascii="Times New Roman" w:hAnsi="Times New Roman" w:cs="Times New Roman"/>
          <w:sz w:val="24"/>
          <w:szCs w:val="24"/>
        </w:rPr>
        <w:t>,00 тыс. рубле (или 87,5 %) по трём разделам, в том числе: по разделу</w:t>
      </w:r>
      <w:r w:rsidR="004E18D8">
        <w:rPr>
          <w:rFonts w:ascii="Times New Roman" w:hAnsi="Times New Roman" w:cs="Times New Roman"/>
          <w:sz w:val="24"/>
          <w:szCs w:val="24"/>
        </w:rPr>
        <w:t xml:space="preserve"> «Образование» - 79,8%; «Социальная политика» - 4,2%; «Культ</w:t>
      </w:r>
      <w:r>
        <w:rPr>
          <w:rFonts w:ascii="Times New Roman" w:hAnsi="Times New Roman" w:cs="Times New Roman"/>
          <w:sz w:val="24"/>
          <w:szCs w:val="24"/>
        </w:rPr>
        <w:t>ура» - 3,4%.</w:t>
      </w:r>
      <w:r w:rsidR="004E1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B7A" w:rsidRDefault="0014087C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8D8">
        <w:rPr>
          <w:rFonts w:ascii="Times New Roman" w:hAnsi="Times New Roman" w:cs="Times New Roman"/>
          <w:sz w:val="24"/>
          <w:szCs w:val="24"/>
        </w:rPr>
        <w:t>Вместе с тем, п</w:t>
      </w:r>
      <w:r w:rsidR="00F92DF1">
        <w:rPr>
          <w:rFonts w:ascii="Times New Roman" w:hAnsi="Times New Roman" w:cs="Times New Roman"/>
          <w:sz w:val="24"/>
          <w:szCs w:val="24"/>
        </w:rPr>
        <w:t>роектом</w:t>
      </w:r>
      <w:r w:rsidR="00AA359A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F92DF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A359A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F92DF1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597893">
        <w:rPr>
          <w:rFonts w:ascii="Times New Roman" w:hAnsi="Times New Roman" w:cs="Times New Roman"/>
          <w:sz w:val="24"/>
          <w:szCs w:val="24"/>
        </w:rPr>
        <w:t xml:space="preserve"> </w:t>
      </w:r>
      <w:r w:rsidR="004E18D8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59789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DB0692">
        <w:rPr>
          <w:rFonts w:ascii="Times New Roman" w:hAnsi="Times New Roman" w:cs="Times New Roman"/>
          <w:sz w:val="24"/>
          <w:szCs w:val="24"/>
        </w:rPr>
        <w:t xml:space="preserve"> </w:t>
      </w:r>
      <w:r w:rsidR="00597893">
        <w:rPr>
          <w:rFonts w:ascii="Times New Roman" w:hAnsi="Times New Roman" w:cs="Times New Roman"/>
          <w:sz w:val="24"/>
          <w:szCs w:val="24"/>
        </w:rPr>
        <w:t>расходов на 10,5 % или на 138 041,2 тыс. рублей</w:t>
      </w:r>
      <w:r w:rsidR="00DB0692">
        <w:rPr>
          <w:rFonts w:ascii="Times New Roman" w:hAnsi="Times New Roman" w:cs="Times New Roman"/>
          <w:sz w:val="24"/>
          <w:szCs w:val="24"/>
        </w:rPr>
        <w:t xml:space="preserve"> в абсолютных цифрах</w:t>
      </w:r>
      <w:r w:rsidR="00500061">
        <w:rPr>
          <w:rFonts w:ascii="Times New Roman" w:hAnsi="Times New Roman" w:cs="Times New Roman"/>
          <w:sz w:val="24"/>
          <w:szCs w:val="24"/>
        </w:rPr>
        <w:t>. Одним из факторов снижение</w:t>
      </w:r>
      <w:r w:rsidR="00600B7A">
        <w:rPr>
          <w:rFonts w:ascii="Times New Roman" w:hAnsi="Times New Roman" w:cs="Times New Roman"/>
          <w:sz w:val="24"/>
          <w:szCs w:val="24"/>
        </w:rPr>
        <w:t xml:space="preserve"> расходов является не включение в расходную часть ожидаемых доходов из областного бюджета, которые, как и в предыдущие годы, найдут своё отражение с </w:t>
      </w:r>
      <w:r w:rsidR="00AA359A">
        <w:rPr>
          <w:rFonts w:ascii="Times New Roman" w:hAnsi="Times New Roman" w:cs="Times New Roman"/>
          <w:sz w:val="24"/>
          <w:szCs w:val="24"/>
        </w:rPr>
        <w:t xml:space="preserve">последующим </w:t>
      </w:r>
      <w:r w:rsidR="00600B7A">
        <w:rPr>
          <w:rFonts w:ascii="Times New Roman" w:hAnsi="Times New Roman" w:cs="Times New Roman"/>
          <w:sz w:val="24"/>
          <w:szCs w:val="24"/>
        </w:rPr>
        <w:t>принятием из</w:t>
      </w:r>
      <w:r w:rsidR="00AA359A">
        <w:rPr>
          <w:rFonts w:ascii="Times New Roman" w:hAnsi="Times New Roman" w:cs="Times New Roman"/>
          <w:sz w:val="24"/>
          <w:szCs w:val="24"/>
        </w:rPr>
        <w:t>менений и дополнений в Областной бюджет</w:t>
      </w:r>
      <w:r w:rsidR="00600B7A">
        <w:rPr>
          <w:rFonts w:ascii="Times New Roman" w:hAnsi="Times New Roman" w:cs="Times New Roman"/>
          <w:sz w:val="24"/>
          <w:szCs w:val="24"/>
        </w:rPr>
        <w:t>.</w:t>
      </w:r>
    </w:p>
    <w:p w:rsidR="0014087C" w:rsidRDefault="008B2BD9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</w:t>
      </w:r>
      <w:r w:rsidR="0014087C">
        <w:rPr>
          <w:rFonts w:ascii="Times New Roman" w:hAnsi="Times New Roman" w:cs="Times New Roman"/>
          <w:sz w:val="24"/>
          <w:szCs w:val="24"/>
        </w:rPr>
        <w:t xml:space="preserve"> с принятыми в 2013 году изменениями в Бюджетный кодекс РФ впервые проект бюджета Нижнеилимского района сформирован не только в функциональной, но и в программной структуре расходов на основе 13 муниципальных программ Нижнеилимского муниципального района, принятых постановлениями администрации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4087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17EB4" w:rsidRDefault="008B2BD9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087C" w:rsidRPr="006B093A">
        <w:rPr>
          <w:rFonts w:ascii="Times New Roman" w:hAnsi="Times New Roman" w:cs="Times New Roman"/>
          <w:sz w:val="24"/>
          <w:szCs w:val="24"/>
        </w:rPr>
        <w:t xml:space="preserve">Особенностью принятых программ является то, что </w:t>
      </w:r>
      <w:r w:rsidR="00907943" w:rsidRPr="006B093A">
        <w:rPr>
          <w:rFonts w:ascii="Times New Roman" w:hAnsi="Times New Roman" w:cs="Times New Roman"/>
          <w:sz w:val="24"/>
          <w:szCs w:val="24"/>
        </w:rPr>
        <w:t xml:space="preserve">в расчёте </w:t>
      </w:r>
      <w:r w:rsidR="0014087C" w:rsidRPr="006B093A">
        <w:rPr>
          <w:rFonts w:ascii="Times New Roman" w:hAnsi="Times New Roman" w:cs="Times New Roman"/>
          <w:sz w:val="24"/>
          <w:szCs w:val="24"/>
        </w:rPr>
        <w:t>ресурсно</w:t>
      </w:r>
      <w:r w:rsidR="00907943" w:rsidRPr="006B093A">
        <w:rPr>
          <w:rFonts w:ascii="Times New Roman" w:hAnsi="Times New Roman" w:cs="Times New Roman"/>
          <w:sz w:val="24"/>
          <w:szCs w:val="24"/>
        </w:rPr>
        <w:t>го</w:t>
      </w:r>
      <w:r w:rsidR="0014087C" w:rsidRPr="006B093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907943" w:rsidRPr="006B093A">
        <w:rPr>
          <w:rFonts w:ascii="Times New Roman" w:hAnsi="Times New Roman" w:cs="Times New Roman"/>
          <w:sz w:val="24"/>
          <w:szCs w:val="24"/>
        </w:rPr>
        <w:t>я учитывались только средства местного бюджета</w:t>
      </w:r>
      <w:r w:rsidR="00E24EC1">
        <w:rPr>
          <w:rFonts w:ascii="Times New Roman" w:hAnsi="Times New Roman" w:cs="Times New Roman"/>
          <w:sz w:val="24"/>
          <w:szCs w:val="24"/>
        </w:rPr>
        <w:t xml:space="preserve"> в сумме 399 484 тыс. рублей</w:t>
      </w:r>
      <w:r w:rsidR="00907943" w:rsidRPr="006B093A">
        <w:rPr>
          <w:rFonts w:ascii="Times New Roman" w:hAnsi="Times New Roman" w:cs="Times New Roman"/>
          <w:sz w:val="24"/>
          <w:szCs w:val="24"/>
        </w:rPr>
        <w:t>.</w:t>
      </w:r>
      <w:r w:rsidR="00AF297F" w:rsidRPr="006B093A">
        <w:rPr>
          <w:rFonts w:ascii="Times New Roman" w:hAnsi="Times New Roman" w:cs="Times New Roman"/>
          <w:sz w:val="24"/>
          <w:szCs w:val="24"/>
        </w:rPr>
        <w:t xml:space="preserve"> Доля программных расходов в общем объёме расхо</w:t>
      </w:r>
      <w:r w:rsidR="00E24EC1">
        <w:rPr>
          <w:rFonts w:ascii="Times New Roman" w:hAnsi="Times New Roman" w:cs="Times New Roman"/>
          <w:sz w:val="24"/>
          <w:szCs w:val="24"/>
        </w:rPr>
        <w:t>дов бюджета  составляет 35%</w:t>
      </w:r>
      <w:r w:rsidR="00AF297F" w:rsidRPr="006B093A">
        <w:rPr>
          <w:rFonts w:ascii="Times New Roman" w:hAnsi="Times New Roman" w:cs="Times New Roman"/>
          <w:sz w:val="24"/>
          <w:szCs w:val="24"/>
        </w:rPr>
        <w:t xml:space="preserve">. </w:t>
      </w:r>
      <w:r w:rsidR="001D4A8D" w:rsidRPr="006B0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C1" w:rsidRPr="006B093A" w:rsidRDefault="00E24EC1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Муниципальная программа «Совершенствование механизмов управления муниципального образования «Нижнеилимский район» на 2014-2016 годы»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Как установлено экспертным мероприятием, Муниципальная программа «Совершенствование механизмов управления муниципального образования «Нижнеилимский район» на 2014-2016 годы» (далее – МП «Совершенствование механизмов управления муниципального образования «Нижнеилимский район» на 2014-2016 годы» или Муниципальная программа) утверждена постановлением администрации муниципального образования Нижнеилимского района от 11.11.2013 года № 1855 (с нарушением сроков, определенного Порядком от 23.10.2013 г. № 1728).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Согласно представленному паспорту МП «Совершенствование механизмов управления муниципального образования «Нижнеилимский район» на 2014-2016 годы» ответственным исполнителем Муниципальной программы определена администрация Нижнеилимского муниципального района, соисполнителя</w:t>
      </w:r>
      <w:r w:rsidR="0006796F">
        <w:rPr>
          <w:rFonts w:ascii="Times New Roman" w:hAnsi="Times New Roman" w:cs="Times New Roman"/>
          <w:bCs/>
          <w:sz w:val="24"/>
          <w:szCs w:val="24"/>
        </w:rPr>
        <w:t>ми</w:t>
      </w:r>
      <w:r w:rsidRPr="006B093A">
        <w:rPr>
          <w:rFonts w:ascii="Times New Roman" w:hAnsi="Times New Roman" w:cs="Times New Roman"/>
          <w:bCs/>
          <w:sz w:val="24"/>
          <w:szCs w:val="24"/>
        </w:rPr>
        <w:t xml:space="preserve"> программы являются – МКУ «Центр технического сопровождения и бухгалтерского учета», Финансовое управление администрации Нижнеилимского муниципального района.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Целью разработки и принятия Муниципальной программы – повышение открытости и эффективности деятельности администрации Нижнеилимского района.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Достижение цели предполагается осуществить через реализацию обеспечения условий для осуществления деятельности и повышения эффективности деятельности администрации Нижнеилимского района.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Согласно паспорту реализация МП «Совершенствование механизмов управления муниципального образования «Нижнеилимский район» на 2014-2016 годы» за 3-летний период потребует 152 768,00 тыс. руб. средств местного бюджета.</w:t>
      </w:r>
    </w:p>
    <w:p w:rsidR="006B093A" w:rsidRPr="006B093A" w:rsidRDefault="006B093A" w:rsidP="00E24E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КСП Нижнеилимского района анализ распределения бюджетных средств</w:t>
      </w:r>
      <w:r w:rsidR="00E24EC1">
        <w:rPr>
          <w:rFonts w:ascii="Times New Roman" w:hAnsi="Times New Roman" w:cs="Times New Roman"/>
          <w:bCs/>
          <w:sz w:val="24"/>
          <w:szCs w:val="24"/>
        </w:rPr>
        <w:t xml:space="preserve">, приведен в таблице                                                                                                                                     </w:t>
      </w:r>
      <w:r w:rsidR="00E86A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24EC1">
        <w:rPr>
          <w:rFonts w:ascii="Times New Roman" w:hAnsi="Times New Roman" w:cs="Times New Roman"/>
          <w:bCs/>
          <w:sz w:val="24"/>
          <w:szCs w:val="24"/>
        </w:rPr>
        <w:t xml:space="preserve">тыс. рублей         </w:t>
      </w:r>
    </w:p>
    <w:tbl>
      <w:tblPr>
        <w:tblStyle w:val="a5"/>
        <w:tblW w:w="0" w:type="auto"/>
        <w:tblLook w:val="04A0"/>
      </w:tblPr>
      <w:tblGrid>
        <w:gridCol w:w="6680"/>
        <w:gridCol w:w="7"/>
        <w:gridCol w:w="1316"/>
        <w:gridCol w:w="1315"/>
        <w:gridCol w:w="1138"/>
      </w:tblGrid>
      <w:tr w:rsidR="006B093A" w:rsidRPr="006B093A" w:rsidTr="00E86A35">
        <w:trPr>
          <w:trHeight w:val="844"/>
        </w:trPr>
        <w:tc>
          <w:tcPr>
            <w:tcW w:w="6687" w:type="dxa"/>
            <w:gridSpan w:val="2"/>
            <w:shd w:val="clear" w:color="auto" w:fill="D9D9D9" w:themeFill="background1" w:themeFillShade="D9"/>
            <w:vAlign w:val="center"/>
          </w:tcPr>
          <w:p w:rsidR="006B093A" w:rsidRPr="00754EB7" w:rsidRDefault="006B093A" w:rsidP="00BD4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подгруппы МП «Совершенствование механизмов управления муниципального образования «Нижнеилимский район» на 2014-2016 годы»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B093A" w:rsidRPr="00754EB7" w:rsidRDefault="006B093A" w:rsidP="00BD4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  <w:r w:rsidR="00BD4050"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B093A" w:rsidRPr="00754EB7" w:rsidRDefault="006B093A" w:rsidP="00BD4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  <w:r w:rsidR="00BD4050"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B093A" w:rsidRPr="00754EB7" w:rsidRDefault="006B093A" w:rsidP="00BD4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  <w:r w:rsidR="00BD4050"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6B093A" w:rsidRPr="006B093A" w:rsidTr="00E86A35">
        <w:trPr>
          <w:trHeight w:val="282"/>
        </w:trPr>
        <w:tc>
          <w:tcPr>
            <w:tcW w:w="6687" w:type="dxa"/>
            <w:gridSpan w:val="2"/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315" w:type="dxa"/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48558,0</w:t>
            </w:r>
          </w:p>
        </w:tc>
        <w:tc>
          <w:tcPr>
            <w:tcW w:w="1315" w:type="dxa"/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48558,0</w:t>
            </w:r>
          </w:p>
        </w:tc>
        <w:tc>
          <w:tcPr>
            <w:tcW w:w="1138" w:type="dxa"/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48558,0</w:t>
            </w:r>
          </w:p>
        </w:tc>
      </w:tr>
      <w:tr w:rsidR="006B093A" w:rsidRPr="006B093A" w:rsidTr="00E86A35">
        <w:trPr>
          <w:trHeight w:val="562"/>
        </w:trPr>
        <w:tc>
          <w:tcPr>
            <w:tcW w:w="6687" w:type="dxa"/>
            <w:gridSpan w:val="2"/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предоставления муниципальных услуг и исполнения муниципальных функции контроля</w:t>
            </w:r>
          </w:p>
        </w:tc>
        <w:tc>
          <w:tcPr>
            <w:tcW w:w="1315" w:type="dxa"/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5" w:type="dxa"/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B093A" w:rsidRPr="006B093A" w:rsidTr="00E86A35">
        <w:trPr>
          <w:trHeight w:val="282"/>
        </w:trPr>
        <w:tc>
          <w:tcPr>
            <w:tcW w:w="6687" w:type="dxa"/>
            <w:gridSpan w:val="2"/>
            <w:tcBorders>
              <w:right w:val="single" w:sz="4" w:space="0" w:color="auto"/>
            </w:tcBorders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сбалансированности и устойчивости бюджета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3253,0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6B093A" w:rsidRPr="00754EB7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2841,0</w:t>
            </w:r>
          </w:p>
        </w:tc>
      </w:tr>
      <w:tr w:rsidR="006B093A" w:rsidRPr="006B093A" w:rsidTr="00E8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6680" w:type="dxa"/>
            <w:shd w:val="clear" w:color="auto" w:fill="D9D9D9" w:themeFill="background1" w:themeFillShade="D9"/>
          </w:tcPr>
          <w:p w:rsidR="006B093A" w:rsidRPr="00754EB7" w:rsidRDefault="006B093A" w:rsidP="006B093A">
            <w:pPr>
              <w:ind w:left="108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6B093A" w:rsidRPr="00754EB7" w:rsidRDefault="006B093A" w:rsidP="006B093A">
            <w:pPr>
              <w:ind w:left="108" w:hanging="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51811,0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6B093A" w:rsidRPr="00754EB7" w:rsidRDefault="006B093A" w:rsidP="006B093A">
            <w:pPr>
              <w:ind w:lef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49558,0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6B093A" w:rsidRPr="00754EB7" w:rsidRDefault="006B093A" w:rsidP="006B093A">
            <w:pPr>
              <w:ind w:lef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B7">
              <w:rPr>
                <w:rFonts w:ascii="Times New Roman" w:hAnsi="Times New Roman" w:cs="Times New Roman"/>
                <w:bCs/>
                <w:sz w:val="20"/>
                <w:szCs w:val="20"/>
              </w:rPr>
              <w:t>51399,0</w:t>
            </w:r>
          </w:p>
        </w:tc>
      </w:tr>
    </w:tbl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КСП Нижнеилимского района отмечает, что проведение анализа расходов на подпрограммы МП «Совершенствование механизмов управления муниципального образования «Нижнеилимский район» на 2014-2016 годы» не представляется возможным, т.к. по некоторым подпрограммам не предусмотрены объемы финансирования программы.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Ожидаемые результаты, согласно представленному паспорту «Совершенствование механизмов управления муниципального образования «Нижнеилимский район» на 2014-2016 годы» - создание условий для администрации Нижнеилимского района возможности получения заявителями муниципальных услуг в электронном виде, достижение к 2016 году индекса качества предоставления муниципальных услуг на уровне 4,9 (при пятибалльной системе оценки данного показателя), полная ликвидация к 2016 году просроченной кредиторской задолженности.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Муниципальная программа «Развитие культуры и искусства в Нижнеилимском муниципальном районе на 2014-2016 годы»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lastRenderedPageBreak/>
        <w:t>КСП Нижнеилимского муниципального района отмечает, что согласно представленной информации Пояснительной записки к Проекту решения «О бюджете муниципального образования  «Нижнеилимский район» на 2014 года и на плановый период 2015 и 2016 годов» муниципальная программа «Развитие культуры и искусства в Нижнеилимском муниципальном районе» (далее – МП «Развитие культуры и искусства в Нижнеилимском муниципальном районе на 2014-2016 годы»)  утверждена постановлением администрации Нижнеилимского муниципального района от 11.11.2013 г. № 1852.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Срок реализации МП «Развитие культуры и искусства в Нижнеилимском муниципальном районе на 2014-2</w:t>
      </w:r>
      <w:r w:rsidR="000414EA">
        <w:rPr>
          <w:rFonts w:ascii="Times New Roman" w:hAnsi="Times New Roman" w:cs="Times New Roman"/>
          <w:bCs/>
          <w:sz w:val="24"/>
          <w:szCs w:val="24"/>
        </w:rPr>
        <w:t>016 годы» определен на 3  года</w:t>
      </w:r>
      <w:r w:rsidRPr="006B093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Целью муниципальной программы является сохранение и развитие культурного потенциала и наследия Нижнеилимского района.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 согласно паспорту МП «Развитие культуры и искусства в Нижнеилимском муниципальном районе на 2014-2016 годы» предполагает финансирование муниципальной программы за весь период ее действия в объеме 217 406,00 тыс. руб.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 на 2014 года предусмотрены в размере </w:t>
      </w:r>
      <w:r w:rsidRPr="008612E9">
        <w:rPr>
          <w:rFonts w:ascii="Times New Roman" w:hAnsi="Times New Roman" w:cs="Times New Roman"/>
          <w:b/>
          <w:bCs/>
          <w:sz w:val="24"/>
          <w:szCs w:val="24"/>
        </w:rPr>
        <w:t>72 702,00 тыс. руб</w:t>
      </w:r>
      <w:r w:rsidRPr="006B093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>В рамках реализации программы предусмотрены расходы на выполнение обязательств перед физическими лицами, содержание имущества, выполнением функции, оказанием услуг, проведение мероприятий, пополнение библиотечного фонда, приобретением производственного и хозяйственного инвентаря.</w:t>
      </w:r>
    </w:p>
    <w:p w:rsidR="006B093A" w:rsidRDefault="006B093A" w:rsidP="00E86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93A">
        <w:rPr>
          <w:rFonts w:ascii="Times New Roman" w:hAnsi="Times New Roman" w:cs="Times New Roman"/>
          <w:bCs/>
          <w:sz w:val="24"/>
          <w:szCs w:val="24"/>
        </w:rPr>
        <w:t xml:space="preserve">Анализируемая МП «Развитие культуры и искусства в Нижнеилимском муниципальном районе на 2014-2016 годы» включает в себя 6 подпрограмм, каждая из которых включает в себя основные мероприятия, анализ </w:t>
      </w:r>
      <w:r w:rsidR="00E86A35">
        <w:rPr>
          <w:rFonts w:ascii="Times New Roman" w:hAnsi="Times New Roman" w:cs="Times New Roman"/>
          <w:bCs/>
          <w:sz w:val="24"/>
          <w:szCs w:val="24"/>
        </w:rPr>
        <w:t>которых на 2014 год приведен в таблице:</w:t>
      </w:r>
    </w:p>
    <w:p w:rsidR="00EA3690" w:rsidRPr="006B093A" w:rsidRDefault="00EA3690" w:rsidP="00E86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093A" w:rsidRPr="006B093A" w:rsidRDefault="008612E9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E86A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820"/>
        <w:gridCol w:w="1134"/>
        <w:gridCol w:w="992"/>
        <w:gridCol w:w="992"/>
        <w:gridCol w:w="851"/>
        <w:gridCol w:w="992"/>
        <w:gridCol w:w="567"/>
        <w:gridCol w:w="10"/>
      </w:tblGrid>
      <w:tr w:rsidR="006B093A" w:rsidRPr="006B093A" w:rsidTr="0074331D">
        <w:trPr>
          <w:trHeight w:val="285"/>
        </w:trPr>
        <w:tc>
          <w:tcPr>
            <w:tcW w:w="4820" w:type="dxa"/>
            <w:vMerge w:val="restart"/>
            <w:shd w:val="clear" w:color="auto" w:fill="D9D9D9" w:themeFill="background1" w:themeFillShade="D9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93A" w:rsidRPr="006B093A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6B093A" w:rsidRPr="006B093A" w:rsidTr="0074331D">
        <w:trPr>
          <w:trHeight w:val="210"/>
        </w:trPr>
        <w:tc>
          <w:tcPr>
            <w:tcW w:w="4820" w:type="dxa"/>
            <w:vMerge/>
            <w:shd w:val="clear" w:color="auto" w:fill="D9D9D9" w:themeFill="background1" w:themeFillShade="D9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93A" w:rsidRPr="006B093A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BD405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93A" w:rsidRPr="006B093A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93A" w:rsidRPr="006B093A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BD405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93A" w:rsidRPr="006B093A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93A" w:rsidRPr="006B093A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BD405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93A" w:rsidRPr="006B093A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B093A" w:rsidRPr="006B093A" w:rsidTr="0074331D">
        <w:trPr>
          <w:trHeight w:val="557"/>
        </w:trPr>
        <w:tc>
          <w:tcPr>
            <w:tcW w:w="4820" w:type="dxa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культурно-досуговой деятельности и народного творчества</w:t>
            </w:r>
          </w:p>
        </w:tc>
        <w:tc>
          <w:tcPr>
            <w:tcW w:w="1134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353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14,2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851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14,2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577" w:type="dxa"/>
            <w:gridSpan w:val="2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14,2</w:t>
            </w:r>
          </w:p>
        </w:tc>
      </w:tr>
      <w:tr w:rsidR="006B093A" w:rsidRPr="006B093A" w:rsidTr="0074331D">
        <w:trPr>
          <w:trHeight w:val="272"/>
        </w:trPr>
        <w:tc>
          <w:tcPr>
            <w:tcW w:w="4820" w:type="dxa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Музейное дело</w:t>
            </w:r>
          </w:p>
        </w:tc>
        <w:tc>
          <w:tcPr>
            <w:tcW w:w="1134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5914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8,1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986</w:t>
            </w:r>
          </w:p>
        </w:tc>
        <w:tc>
          <w:tcPr>
            <w:tcW w:w="851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986</w:t>
            </w:r>
          </w:p>
        </w:tc>
        <w:tc>
          <w:tcPr>
            <w:tcW w:w="577" w:type="dxa"/>
            <w:gridSpan w:val="2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8,3</w:t>
            </w:r>
          </w:p>
        </w:tc>
      </w:tr>
      <w:tr w:rsidR="006B093A" w:rsidRPr="006B093A" w:rsidTr="0074331D">
        <w:trPr>
          <w:trHeight w:val="543"/>
        </w:trPr>
        <w:tc>
          <w:tcPr>
            <w:tcW w:w="4820" w:type="dxa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134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361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14,3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981</w:t>
            </w:r>
          </w:p>
        </w:tc>
        <w:tc>
          <w:tcPr>
            <w:tcW w:w="851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981</w:t>
            </w:r>
          </w:p>
        </w:tc>
        <w:tc>
          <w:tcPr>
            <w:tcW w:w="577" w:type="dxa"/>
            <w:gridSpan w:val="2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</w:tr>
      <w:tr w:rsidR="006B093A" w:rsidRPr="006B093A" w:rsidTr="0074331D">
        <w:trPr>
          <w:trHeight w:val="557"/>
        </w:trPr>
        <w:tc>
          <w:tcPr>
            <w:tcW w:w="4820" w:type="dxa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 в сфере культуры</w:t>
            </w:r>
          </w:p>
        </w:tc>
        <w:tc>
          <w:tcPr>
            <w:tcW w:w="1134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645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44,9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935</w:t>
            </w:r>
          </w:p>
        </w:tc>
        <w:tc>
          <w:tcPr>
            <w:tcW w:w="851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2935</w:t>
            </w:r>
          </w:p>
        </w:tc>
        <w:tc>
          <w:tcPr>
            <w:tcW w:w="577" w:type="dxa"/>
            <w:gridSpan w:val="2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45,5</w:t>
            </w:r>
          </w:p>
        </w:tc>
      </w:tr>
      <w:tr w:rsidR="006B093A" w:rsidRPr="006B093A" w:rsidTr="0074331D">
        <w:trPr>
          <w:trHeight w:val="829"/>
        </w:trPr>
        <w:tc>
          <w:tcPr>
            <w:tcW w:w="4820" w:type="dxa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134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17,4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740</w:t>
            </w:r>
          </w:p>
        </w:tc>
        <w:tc>
          <w:tcPr>
            <w:tcW w:w="851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740</w:t>
            </w:r>
          </w:p>
        </w:tc>
        <w:tc>
          <w:tcPr>
            <w:tcW w:w="577" w:type="dxa"/>
            <w:gridSpan w:val="2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17,6</w:t>
            </w:r>
          </w:p>
        </w:tc>
      </w:tr>
      <w:tr w:rsidR="006B093A" w:rsidRPr="006B093A" w:rsidTr="0074331D">
        <w:trPr>
          <w:trHeight w:val="543"/>
        </w:trPr>
        <w:tc>
          <w:tcPr>
            <w:tcW w:w="4820" w:type="dxa"/>
            <w:tcBorders>
              <w:right w:val="single" w:sz="4" w:space="0" w:color="auto"/>
            </w:tcBorders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сбалансированности и устойчивости бюджета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754</w:t>
            </w:r>
            <w:r w:rsidR="00754EB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</w:tr>
      <w:tr w:rsidR="006B093A" w:rsidRPr="006B093A" w:rsidTr="0074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6B093A" w:rsidRPr="006B093A" w:rsidRDefault="00BD4050" w:rsidP="00BD4050">
            <w:pPr>
              <w:ind w:left="10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702,0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352,0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3A" w:rsidRPr="00671C7D" w:rsidRDefault="006B093A" w:rsidP="00EA36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B093A" w:rsidRPr="00671C7D" w:rsidRDefault="006B093A" w:rsidP="00671C7D">
            <w:pPr>
              <w:ind w:left="-41" w:hanging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671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352,0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B093A" w:rsidRPr="00671C7D" w:rsidRDefault="006B093A" w:rsidP="00671C7D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C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Ожидаемые конечные результаты: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Увеличить количество представленных зрителю музейных предметов основного фонда Муниципальным учреждением культуры «Историко-художественный музей им. М.К. Янгеля до 2900 ед. </w:t>
      </w:r>
      <w:r w:rsidRPr="008612E9">
        <w:rPr>
          <w:rFonts w:ascii="Times New Roman" w:hAnsi="Times New Roman" w:cs="Times New Roman"/>
          <w:b/>
          <w:sz w:val="24"/>
          <w:szCs w:val="24"/>
        </w:rPr>
        <w:t>к 2018</w:t>
      </w:r>
      <w:r w:rsidRPr="006B093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Увеличить объем собственных баз данных публичных библиотек Нижнеилимского района до 7854 записей к 2018 годам.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Увеличить количество культурно-досуговых формирований действующих 168 ед. к 2018 г.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Увеличить численность участников культурно-досуговых мероприятий до 208,5 ед. к 2018 г.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Увеличить доли детей, привлекаемых к участию в творческих мероприятиях, до 15 % к 2018 г.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lastRenderedPageBreak/>
        <w:t>Сохранить контингент учащихся в учреждениях дополнительного образования на уровне не ниже 8% от общего числа детского населения района.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«Развитие образования в Нижнеилимском муниципальном районе на 2014-2016 годы».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</w:t>
      </w:r>
      <w:r w:rsidRPr="00BD4050">
        <w:rPr>
          <w:rFonts w:ascii="Times New Roman" w:hAnsi="Times New Roman" w:cs="Times New Roman"/>
          <w:b/>
          <w:sz w:val="24"/>
          <w:szCs w:val="24"/>
        </w:rPr>
        <w:t xml:space="preserve">Перечня </w:t>
      </w:r>
      <w:r w:rsidRPr="006B093A">
        <w:rPr>
          <w:rFonts w:ascii="Times New Roman" w:hAnsi="Times New Roman" w:cs="Times New Roman"/>
          <w:sz w:val="24"/>
          <w:szCs w:val="24"/>
        </w:rPr>
        <w:t>муниципальных программ администрации Нижнеилимского муниципального района, планируемых к реализации с 2014 года от 05.11.2013 года № 1825.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Муниципальная программа «Развитие образования в Нижнеилимском муниципальном районе на 2014-2016 годы» (далее - Муниципальная программа) нацелена на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</w:t>
      </w:r>
      <w:r w:rsidRPr="00BD4050">
        <w:rPr>
          <w:rFonts w:ascii="Times New Roman" w:hAnsi="Times New Roman" w:cs="Times New Roman"/>
          <w:b/>
          <w:sz w:val="24"/>
          <w:szCs w:val="24"/>
        </w:rPr>
        <w:t>определено</w:t>
      </w:r>
      <w:r w:rsidRPr="006B093A">
        <w:rPr>
          <w:rFonts w:ascii="Times New Roman" w:hAnsi="Times New Roman" w:cs="Times New Roman"/>
          <w:sz w:val="24"/>
          <w:szCs w:val="24"/>
        </w:rPr>
        <w:t xml:space="preserve"> МУ Департамент  образования. В реализации Муниципальной программы принимают участие муниципальные общеобразовательные учреждения, дошкольные образовательные учреждения и учреждения дополнительного образования, МКУ «Ресурсный центр».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определен с 2014 по 2016 годы.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6 подпрограмм.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Бюджетные ассигнования на Муниципальную программу представленным Проектом решения установлены на 2014 год в сумме 193 677,00 тыс. руб., на 2015 год – 193 677,00 тыс. руб., на 2016 год – 193 677,00 тыс. руб., что соответствует объемам Муниципальной программы.</w:t>
      </w:r>
    </w:p>
    <w:p w:rsid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    Сведения об объемах финансирования по муниципальным программам с распределением по годам приведены КСП Нижнеилимского муниципальн</w:t>
      </w:r>
      <w:r w:rsidR="00BD4050">
        <w:rPr>
          <w:rFonts w:ascii="Times New Roman" w:hAnsi="Times New Roman" w:cs="Times New Roman"/>
          <w:sz w:val="24"/>
          <w:szCs w:val="24"/>
        </w:rPr>
        <w:t xml:space="preserve">ого района в таблице: </w:t>
      </w:r>
    </w:p>
    <w:p w:rsidR="00BD4050" w:rsidRPr="006B093A" w:rsidRDefault="00BD4050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86A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W w:w="0" w:type="auto"/>
        <w:tblLayout w:type="fixed"/>
        <w:tblLook w:val="04A0"/>
      </w:tblPr>
      <w:tblGrid>
        <w:gridCol w:w="6856"/>
        <w:gridCol w:w="7"/>
        <w:gridCol w:w="1214"/>
        <w:gridCol w:w="1251"/>
        <w:gridCol w:w="1236"/>
      </w:tblGrid>
      <w:tr w:rsidR="006B093A" w:rsidRPr="006B093A" w:rsidTr="00671C7D">
        <w:tc>
          <w:tcPr>
            <w:tcW w:w="6863" w:type="dxa"/>
            <w:gridSpan w:val="2"/>
            <w:shd w:val="clear" w:color="auto" w:fill="D9D9D9" w:themeFill="background1" w:themeFillShade="D9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B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D40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B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D40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B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D40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093A" w:rsidRPr="006B093A" w:rsidTr="00671C7D">
        <w:tc>
          <w:tcPr>
            <w:tcW w:w="6863" w:type="dxa"/>
            <w:gridSpan w:val="2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дошкольного образования</w:t>
            </w:r>
          </w:p>
        </w:tc>
        <w:tc>
          <w:tcPr>
            <w:tcW w:w="1214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30098,0</w:t>
            </w:r>
          </w:p>
        </w:tc>
        <w:tc>
          <w:tcPr>
            <w:tcW w:w="1251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31071,0</w:t>
            </w:r>
          </w:p>
        </w:tc>
        <w:tc>
          <w:tcPr>
            <w:tcW w:w="1236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29987,0</w:t>
            </w:r>
          </w:p>
        </w:tc>
      </w:tr>
      <w:tr w:rsidR="006B093A" w:rsidRPr="006B093A" w:rsidTr="00671C7D">
        <w:tc>
          <w:tcPr>
            <w:tcW w:w="6863" w:type="dxa"/>
            <w:gridSpan w:val="2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общего образования</w:t>
            </w:r>
          </w:p>
        </w:tc>
        <w:tc>
          <w:tcPr>
            <w:tcW w:w="1214" w:type="dxa"/>
            <w:vAlign w:val="center"/>
          </w:tcPr>
          <w:p w:rsidR="00754EB7" w:rsidRPr="0074331D" w:rsidRDefault="006B093A" w:rsidP="0075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47635,0</w:t>
            </w:r>
          </w:p>
        </w:tc>
        <w:tc>
          <w:tcPr>
            <w:tcW w:w="1251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46382,0</w:t>
            </w:r>
          </w:p>
        </w:tc>
        <w:tc>
          <w:tcPr>
            <w:tcW w:w="1236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47663,0</w:t>
            </w:r>
          </w:p>
        </w:tc>
      </w:tr>
      <w:tr w:rsidR="006B093A" w:rsidRPr="006B093A" w:rsidTr="00671C7D">
        <w:tc>
          <w:tcPr>
            <w:tcW w:w="6863" w:type="dxa"/>
            <w:gridSpan w:val="2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</w:t>
            </w:r>
          </w:p>
        </w:tc>
        <w:tc>
          <w:tcPr>
            <w:tcW w:w="1214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48014,0</w:t>
            </w:r>
          </w:p>
        </w:tc>
        <w:tc>
          <w:tcPr>
            <w:tcW w:w="1251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48014,0</w:t>
            </w:r>
          </w:p>
        </w:tc>
        <w:tc>
          <w:tcPr>
            <w:tcW w:w="1236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48014,</w:t>
            </w:r>
          </w:p>
        </w:tc>
      </w:tr>
      <w:tr w:rsidR="006B093A" w:rsidRPr="006B093A" w:rsidTr="00671C7D">
        <w:tc>
          <w:tcPr>
            <w:tcW w:w="6863" w:type="dxa"/>
            <w:gridSpan w:val="2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сфере образования</w:t>
            </w:r>
          </w:p>
        </w:tc>
        <w:tc>
          <w:tcPr>
            <w:tcW w:w="1214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39200,0</w:t>
            </w:r>
          </w:p>
        </w:tc>
        <w:tc>
          <w:tcPr>
            <w:tcW w:w="1251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39200,0</w:t>
            </w:r>
          </w:p>
        </w:tc>
        <w:tc>
          <w:tcPr>
            <w:tcW w:w="1236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39200,0</w:t>
            </w:r>
          </w:p>
        </w:tc>
      </w:tr>
      <w:tr w:rsidR="006B093A" w:rsidRPr="006B093A" w:rsidTr="00671C7D">
        <w:tc>
          <w:tcPr>
            <w:tcW w:w="6863" w:type="dxa"/>
            <w:gridSpan w:val="2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Развитие системы летнего отдыха и оздоровления детей в образовательных учреждениях</w:t>
            </w:r>
          </w:p>
        </w:tc>
        <w:tc>
          <w:tcPr>
            <w:tcW w:w="1214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2709,0</w:t>
            </w:r>
          </w:p>
        </w:tc>
        <w:tc>
          <w:tcPr>
            <w:tcW w:w="1251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2709,0</w:t>
            </w:r>
          </w:p>
        </w:tc>
        <w:tc>
          <w:tcPr>
            <w:tcW w:w="1236" w:type="dxa"/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2709,0</w:t>
            </w:r>
          </w:p>
        </w:tc>
      </w:tr>
      <w:tr w:rsidR="006B093A" w:rsidRPr="006B093A" w:rsidTr="00671C7D">
        <w:tc>
          <w:tcPr>
            <w:tcW w:w="6863" w:type="dxa"/>
            <w:gridSpan w:val="2"/>
            <w:tcBorders>
              <w:right w:val="single" w:sz="4" w:space="0" w:color="auto"/>
            </w:tcBorders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коммунального хозяйства образовательных учреждений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6B093A" w:rsidRPr="006B093A" w:rsidTr="0067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863" w:type="dxa"/>
            <w:gridSpan w:val="2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системы образования</w:t>
            </w:r>
          </w:p>
        </w:tc>
        <w:tc>
          <w:tcPr>
            <w:tcW w:w="1214" w:type="dxa"/>
            <w:vAlign w:val="center"/>
          </w:tcPr>
          <w:p w:rsidR="006B093A" w:rsidRPr="0074331D" w:rsidRDefault="006B093A" w:rsidP="00BD4050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2685,0</w:t>
            </w:r>
          </w:p>
        </w:tc>
        <w:tc>
          <w:tcPr>
            <w:tcW w:w="1251" w:type="dxa"/>
            <w:vAlign w:val="center"/>
          </w:tcPr>
          <w:p w:rsidR="006B093A" w:rsidRPr="0074331D" w:rsidRDefault="006B093A" w:rsidP="00BD4050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2685,0</w:t>
            </w:r>
          </w:p>
        </w:tc>
        <w:tc>
          <w:tcPr>
            <w:tcW w:w="1236" w:type="dxa"/>
            <w:vAlign w:val="center"/>
          </w:tcPr>
          <w:p w:rsidR="006B093A" w:rsidRPr="0074331D" w:rsidRDefault="006B093A" w:rsidP="00BD4050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2685,0</w:t>
            </w:r>
          </w:p>
        </w:tc>
      </w:tr>
      <w:tr w:rsidR="006B093A" w:rsidRPr="006B093A" w:rsidTr="0067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856" w:type="dxa"/>
          </w:tcPr>
          <w:p w:rsidR="006B093A" w:rsidRPr="006B093A" w:rsidRDefault="006B093A" w:rsidP="006B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в сфере образования</w:t>
            </w:r>
          </w:p>
        </w:tc>
        <w:tc>
          <w:tcPr>
            <w:tcW w:w="1221" w:type="dxa"/>
            <w:gridSpan w:val="2"/>
            <w:vAlign w:val="center"/>
          </w:tcPr>
          <w:p w:rsidR="006B093A" w:rsidRPr="0074331D" w:rsidRDefault="006B093A" w:rsidP="00BD4050">
            <w:pPr>
              <w:ind w:left="108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23315,0</w:t>
            </w:r>
          </w:p>
        </w:tc>
        <w:tc>
          <w:tcPr>
            <w:tcW w:w="1251" w:type="dxa"/>
            <w:vAlign w:val="center"/>
          </w:tcPr>
          <w:p w:rsidR="006B093A" w:rsidRPr="0074331D" w:rsidRDefault="006B093A" w:rsidP="00BD4050">
            <w:pPr>
              <w:ind w:left="108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23315,0</w:t>
            </w:r>
          </w:p>
        </w:tc>
        <w:tc>
          <w:tcPr>
            <w:tcW w:w="1236" w:type="dxa"/>
            <w:vAlign w:val="center"/>
          </w:tcPr>
          <w:p w:rsidR="006B093A" w:rsidRPr="0074331D" w:rsidRDefault="006B093A" w:rsidP="00BD4050">
            <w:pPr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23315,0</w:t>
            </w:r>
          </w:p>
        </w:tc>
      </w:tr>
      <w:tr w:rsidR="006B093A" w:rsidRPr="006B093A" w:rsidTr="0067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6856" w:type="dxa"/>
            <w:shd w:val="clear" w:color="auto" w:fill="D9D9D9" w:themeFill="background1" w:themeFillShade="D9"/>
          </w:tcPr>
          <w:p w:rsidR="006B093A" w:rsidRPr="006B093A" w:rsidRDefault="006B093A" w:rsidP="006B093A">
            <w:pPr>
              <w:ind w:left="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3A" w:rsidRPr="006B093A" w:rsidRDefault="006B093A" w:rsidP="006B093A">
            <w:pPr>
              <w:ind w:left="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gridSpan w:val="2"/>
            <w:shd w:val="clear" w:color="auto" w:fill="D9D9D9" w:themeFill="background1" w:themeFillShade="D9"/>
            <w:vAlign w:val="center"/>
          </w:tcPr>
          <w:p w:rsidR="006B093A" w:rsidRPr="0074331D" w:rsidRDefault="00754EB7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193677,0</w:t>
            </w:r>
          </w:p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6B093A" w:rsidRPr="0074331D" w:rsidRDefault="00754EB7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193677,0</w:t>
            </w:r>
          </w:p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6B093A" w:rsidRPr="0074331D" w:rsidRDefault="00754EB7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193677,0</w:t>
            </w:r>
          </w:p>
          <w:p w:rsidR="006B093A" w:rsidRPr="0074331D" w:rsidRDefault="006B093A" w:rsidP="00BD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Таким образом, согласно Проекту решения в 2014 году наибольший объем бюджетных расходов направляется на выполнение мероприятий подпрограммы «Развитие системы дополнительного образования детей» и «Повышение эффективности системы общего образования», </w:t>
      </w:r>
      <w:r w:rsidRPr="006B093A">
        <w:rPr>
          <w:rFonts w:ascii="Times New Roman" w:hAnsi="Times New Roman" w:cs="Times New Roman"/>
          <w:sz w:val="24"/>
          <w:szCs w:val="24"/>
          <w:u w:val="single"/>
        </w:rPr>
        <w:t>с целью повышения доступности качественного образования</w:t>
      </w:r>
      <w:r w:rsidRPr="006B093A">
        <w:rPr>
          <w:rFonts w:ascii="Times New Roman" w:hAnsi="Times New Roman" w:cs="Times New Roman"/>
          <w:sz w:val="24"/>
          <w:szCs w:val="24"/>
        </w:rPr>
        <w:t>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Аналогичным образом расставлены приоритеты и в распределении расходов бюджета на 2015 и 2016 года.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Как свидетельствуют материалы к Проекту решения о бюджете, оценка результатов выполняется с помощью целевых показателей: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lastRenderedPageBreak/>
        <w:t>- охват детей в возрасте от 1,5 до 7 лет  услугами муниципальных дошкольных образовательных учреждений  до 75%,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удельный вес численности населения от 5 до 18 лет, охваченных образованием – 99,5%,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удовлетворенность населения качеством общего образования до 85%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охват программами дополнительного образования детей от 5 до 18 лет – 64%.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«Молодежная политика, физическая культура и спорт в Нижнеилимском муниципальном районе на 2014-2016 годы»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Муниципальная программа «Молодежная политика, физическая культура и спорт в Нижнеилимском муниципальном районе на 2014-2016 годы» (далее – МП «Молодежная политика, физическая культура и спорт в Нижнеилимском муниципальном районе на 2014-2016 годы») утверждена постановлением администрации от 11.11.2013г. № 1856.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Срок реализации МП «Молодежная политика, физическая культура и спорт в Нижнеилимском муниципальном районе на 2014-2016 годы» определен на 2014-2016 годы. Цель МП «Молодежная политика, физическая культура и спорт в Нижнеилимском муниципальном районе на 2014-2016 годы» - создание условий для личностного развития молодежи, ее успешной социализации и эффективной самореализации; для занятий физической культурой и массовым спортом жителей района.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согласно паспорту МП «Молодежная политика, физическая культура и спорт в Нижнеилимском муниципальном районе на 2014-2016 годы» предполагает финансирование муниципальной программы за весь период ее действия в объеме 2 250,00 тыс. руб. из местного бюджета.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Анализируемая программа включает в себя 3 подпрограммы, ана</w:t>
      </w:r>
      <w:r w:rsidR="00F3648B">
        <w:rPr>
          <w:rFonts w:ascii="Times New Roman" w:hAnsi="Times New Roman" w:cs="Times New Roman"/>
          <w:sz w:val="24"/>
          <w:szCs w:val="24"/>
        </w:rPr>
        <w:t xml:space="preserve">лиз которых приведен в таблице: </w:t>
      </w:r>
    </w:p>
    <w:p w:rsidR="006B093A" w:rsidRPr="006B093A" w:rsidRDefault="00F3648B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Style w:val="a5"/>
        <w:tblW w:w="0" w:type="auto"/>
        <w:tblInd w:w="108" w:type="dxa"/>
        <w:tblLook w:val="04A0"/>
      </w:tblPr>
      <w:tblGrid>
        <w:gridCol w:w="6574"/>
        <w:gridCol w:w="1364"/>
        <w:gridCol w:w="1276"/>
        <w:gridCol w:w="1134"/>
      </w:tblGrid>
      <w:tr w:rsidR="006B093A" w:rsidRPr="006B093A" w:rsidTr="00F3648B">
        <w:tc>
          <w:tcPr>
            <w:tcW w:w="6574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364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364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364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093A" w:rsidRPr="006B093A" w:rsidTr="00F3648B">
        <w:tc>
          <w:tcPr>
            <w:tcW w:w="6574" w:type="dxa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364" w:type="dxa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B093A" w:rsidRPr="006B093A" w:rsidTr="00F3648B">
        <w:tc>
          <w:tcPr>
            <w:tcW w:w="6574" w:type="dxa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6B093A" w:rsidRPr="006B093A" w:rsidTr="00F3648B">
        <w:tc>
          <w:tcPr>
            <w:tcW w:w="6574" w:type="dxa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Профилактика злоупотребления наркотическими средствами и психотропными веществами среди детей и молодежи</w:t>
            </w:r>
          </w:p>
        </w:tc>
        <w:tc>
          <w:tcPr>
            <w:tcW w:w="1364" w:type="dxa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B093A" w:rsidRPr="006B093A" w:rsidTr="00F3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6574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ind w:left="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3A" w:rsidRPr="006B093A" w:rsidRDefault="006B093A" w:rsidP="00F3648B">
            <w:pPr>
              <w:ind w:left="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6B093A" w:rsidRPr="0074331D" w:rsidRDefault="006B093A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  <w:p w:rsidR="006B093A" w:rsidRPr="0074331D" w:rsidRDefault="006B093A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3A" w:rsidRPr="0074331D" w:rsidRDefault="0074331D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  <w:p w:rsidR="006B093A" w:rsidRPr="0074331D" w:rsidRDefault="006B093A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Ожидаемые результаты заключаются в создании условий для личностного развития молодежи, ее успешной социализации и эффективной самореализации, сохранению численности детей и молодежи, вовлеченных в реализацию мероприятий государственной молодежной политики.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«Управление муниципальной собственностью на 2014-2016 годы».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Муниципальная программа «Управление муниципальной собственностью на 2014-2016 года» (далее – МП «Управление муниципальной собственностью на 2014-2016 года») утверждена постановлением администрации Нижнеилимского района от 11.11.2013 г. № 1846.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эффективности управления муниципальной собственностью  МО «Нижнеилимский район».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В рамках реализации программы предусмотрено расходы на: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обеспечение деятельности Департамента по управлению муниципальным имуществом,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проведение технической инвентаризации и паспортизации объектов муниципального имущества, постановка их на кадастровый учет, регистрация права собственности;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lastRenderedPageBreak/>
        <w:t>- разработка проектной сметной документации на выборочный капитальный ремонт муниципального имущества;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исполнение налоговых обязательств при владении и пользовании транспортными средствами;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комплекс кадастровых и геодезических работ по постановке на государственный кадастровый  земельных участков;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   КСП Нижнеилимского муниципального района отмечает, что на обеспечение деятельности Департамента по управлению муниципальным имуществом предусмотрены расходы 62,6 % от общей суммы расходов.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    Ресурсное обеспечение муниципальной программы «Управление муниципальной собственностью на 2014-2016 года» в рамках подпрограмм представлено в таблице</w:t>
      </w:r>
      <w:r w:rsidR="00F3648B">
        <w:rPr>
          <w:rFonts w:ascii="Times New Roman" w:hAnsi="Times New Roman" w:cs="Times New Roman"/>
          <w:sz w:val="24"/>
          <w:szCs w:val="24"/>
        </w:rPr>
        <w:t>:</w:t>
      </w:r>
    </w:p>
    <w:p w:rsidR="006B093A" w:rsidRPr="006B093A" w:rsidRDefault="00F3648B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86A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W w:w="0" w:type="auto"/>
        <w:tblLook w:val="04A0"/>
      </w:tblPr>
      <w:tblGrid>
        <w:gridCol w:w="7376"/>
        <w:gridCol w:w="1021"/>
        <w:gridCol w:w="1060"/>
        <w:gridCol w:w="1021"/>
      </w:tblGrid>
      <w:tr w:rsidR="006B093A" w:rsidRPr="006B093A" w:rsidTr="00E86A35">
        <w:trPr>
          <w:trHeight w:val="563"/>
        </w:trPr>
        <w:tc>
          <w:tcPr>
            <w:tcW w:w="7376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</w:t>
            </w:r>
          </w:p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F3648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F3648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F3648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B093A" w:rsidRPr="006B093A" w:rsidTr="00E86A35">
        <w:trPr>
          <w:trHeight w:val="282"/>
        </w:trPr>
        <w:tc>
          <w:tcPr>
            <w:tcW w:w="7376" w:type="dxa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</w:t>
            </w:r>
          </w:p>
        </w:tc>
        <w:tc>
          <w:tcPr>
            <w:tcW w:w="1021" w:type="dxa"/>
            <w:vAlign w:val="center"/>
          </w:tcPr>
          <w:p w:rsidR="006B093A" w:rsidRPr="0074331D" w:rsidRDefault="00402F64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2 252,0</w:t>
            </w:r>
          </w:p>
        </w:tc>
        <w:tc>
          <w:tcPr>
            <w:tcW w:w="1060" w:type="dxa"/>
            <w:vAlign w:val="center"/>
          </w:tcPr>
          <w:p w:rsidR="006B093A" w:rsidRPr="0074331D" w:rsidRDefault="00402F64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  <w:tc>
          <w:tcPr>
            <w:tcW w:w="1021" w:type="dxa"/>
            <w:vAlign w:val="center"/>
          </w:tcPr>
          <w:p w:rsidR="006B093A" w:rsidRPr="0074331D" w:rsidRDefault="00402F64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1 742,0</w:t>
            </w:r>
          </w:p>
        </w:tc>
      </w:tr>
      <w:tr w:rsidR="006B093A" w:rsidRPr="006B093A" w:rsidTr="00E86A35">
        <w:trPr>
          <w:trHeight w:val="282"/>
        </w:trPr>
        <w:tc>
          <w:tcPr>
            <w:tcW w:w="7376" w:type="dxa"/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Управлению земельными ресурсами</w:t>
            </w:r>
          </w:p>
        </w:tc>
        <w:tc>
          <w:tcPr>
            <w:tcW w:w="1021" w:type="dxa"/>
            <w:vAlign w:val="center"/>
          </w:tcPr>
          <w:p w:rsidR="006B093A" w:rsidRPr="0074331D" w:rsidRDefault="00402F64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1 225,0</w:t>
            </w:r>
          </w:p>
        </w:tc>
        <w:tc>
          <w:tcPr>
            <w:tcW w:w="1060" w:type="dxa"/>
            <w:vAlign w:val="center"/>
          </w:tcPr>
          <w:p w:rsidR="006B093A" w:rsidRPr="0074331D" w:rsidRDefault="00402F64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1 225,0</w:t>
            </w:r>
          </w:p>
        </w:tc>
        <w:tc>
          <w:tcPr>
            <w:tcW w:w="1021" w:type="dxa"/>
            <w:vAlign w:val="center"/>
          </w:tcPr>
          <w:p w:rsidR="006B093A" w:rsidRPr="0074331D" w:rsidRDefault="00402F64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1 225,0</w:t>
            </w:r>
          </w:p>
        </w:tc>
      </w:tr>
      <w:tr w:rsidR="006B093A" w:rsidRPr="006B093A" w:rsidTr="00E86A35">
        <w:trPr>
          <w:trHeight w:val="282"/>
        </w:trPr>
        <w:tc>
          <w:tcPr>
            <w:tcW w:w="7376" w:type="dxa"/>
            <w:tcBorders>
              <w:right w:val="single" w:sz="4" w:space="0" w:color="auto"/>
            </w:tcBorders>
            <w:vAlign w:val="center"/>
          </w:tcPr>
          <w:p w:rsidR="006B093A" w:rsidRPr="006B093A" w:rsidRDefault="006B093A" w:rsidP="00F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74331D" w:rsidRDefault="00402F64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5 736,0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A" w:rsidRPr="0074331D" w:rsidRDefault="00402F64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5 736,0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6B093A" w:rsidRPr="0074331D" w:rsidRDefault="006B093A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F64" w:rsidRPr="00743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</w:tr>
      <w:tr w:rsidR="006B093A" w:rsidRPr="006B093A" w:rsidTr="00E8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7376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F3648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093A" w:rsidRPr="0074331D" w:rsidRDefault="00402F64" w:rsidP="00F3648B">
            <w:pPr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9 213,0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6B093A" w:rsidRPr="0074331D" w:rsidRDefault="00402F64" w:rsidP="00F3648B">
            <w:pPr>
              <w:ind w:left="108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8 703,0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093A" w:rsidRPr="0074331D" w:rsidRDefault="00402F64" w:rsidP="00F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1D">
              <w:rPr>
                <w:rFonts w:ascii="Times New Roman" w:hAnsi="Times New Roman" w:cs="Times New Roman"/>
                <w:sz w:val="20"/>
                <w:szCs w:val="20"/>
              </w:rPr>
              <w:t>8 703,0</w:t>
            </w:r>
          </w:p>
        </w:tc>
      </w:tr>
    </w:tbl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«Устойчивое развитие экономики на 2014-2016 годов»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Муниципальная программа «Устойчивое развитие экономики на 2014-2016 годов» утверждена постановлением администрации Нижнеилимского муниципального района от 11.11.2013 года № 1847  и включает в себя 1 подпрограмму «Поддержка и развитие малого и среднего предпринимательства в Нижнеилимском муниципальном районе на 2014-2016 годы».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Объем финансового обеспечения реализации муниципальной программы на 2014-2016 годы составит 150,00 тыс. руб., в т.ч. по годам: 2014 г.- 50,00 тыс. руб., 2015 г. – 50,00 тыс. руб., 2016 г. – 50, 00 тыс. руб.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В рамках реализации подпрограммы предусмотрены расходы на предоставление начинающим субъектам малого и среднего предпринимательства финансовой поддержки в виде субсидии на создание собственного бизнеса в объеме 50,00 тыс. ежегодно.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«Развитие автомобильных дорог общего пользования местного значения вне границ населенных пунктов, в границах Нижнеилимского муниципалнального района на 2014-2016 годы»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Муниципальная программа утверждена постановлением администрации Нижнеилимского муниципального района от 11.11.2013 г. № 1858, ответственным исполнителем является администрация Нижнеилимского муниципального района.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Цель программы – сохранение и развитие автомобильных дорог общего пользования местного значения вне границ населенных пунктов, в границах Нижнеилимского муниципального района, обеспечивающих социально-экономические потребности населения района и хозяйствующих субъектов.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муниципальной программы являются: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обеспечение сохранности автомобильных дорог местного значения вне границ населенных пунктов;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увеличение протяженности дорог местного значения вне границ населенных пунктов и в границах Нижнеилимского муниципального района;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обеспечение безопасности дорожного движения.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реализации мероприятий муниципальной программы предусмотрено в рамках подпрограммы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района» по годам: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на 2014 год  в объеме 6 859,00 тыс. руб., на 2015 год – 8027,00 тыс. руб., на 2016 год – 9237,00 тыс. руб.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Согласно представленной информации Пояснительной записки к Проекту решения средства местного бюджета будут направлены на  постановку на кадастровый учет земельных участков, расположенных по дорогам, включенных в Перечень муниципальных автомобильных дорог Нижнеилимского муниципального района и на их содержание.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КСП Нижнеилимского муниципального района рекомендует внести изменения в паспорт программы в раздел № 9 «Объем и источники финансирования муниципальной программы: слова «Финансирование муниципальной программы осуществляется за счет средств дорожного фонда и бюджета администрации Нижнеилимского района» заменить словами «….осуществляется за счет средств бюджета муниципального образования «Нижнеилимский район» согласно п.1.1. Положения о муниципальном дорожном фонде муниципального образования «Нижнеилимский район», утвержденного решением Думы Нижнеилимского муниципального района от 28.11.2013 г. № 404.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«Поддержка сельскохозяйственного производства на территории МО «Нижнеилимский район» на 2014-2016 годы»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КСП Нижнеилимского муниципального района отмечает, что паспортом программы «Поддержка сельскохозяйственного производства на территории МО «Нижнеилимский район», утвержденного постановлением администрации Нижнеилимского муниципального района от 11.11.2013 г. № 1848, предусмотрены расходы в сумме 150 тыс. руб. на организацию и проведение культурно-массовых мероприятий в объеме 50 тыс. руб. ежегодно.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«Реализация полномочий в области социальной политики на 2014-2016 годы»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Муниципальная программа утверждена постановлением администрации Нижнеилимского муниципального района от 11.11.2013 г. № 1849 и включает в себя 3 подпрограммы. Ответственным исполнителем муниципальной программы является администрация Нижнеилимского муниципального района.</w:t>
      </w:r>
      <w:r w:rsidR="00EA3690">
        <w:rPr>
          <w:rFonts w:ascii="Times New Roman" w:hAnsi="Times New Roman" w:cs="Times New Roman"/>
          <w:sz w:val="24"/>
          <w:szCs w:val="24"/>
        </w:rPr>
        <w:t xml:space="preserve"> </w:t>
      </w:r>
      <w:r w:rsidRPr="006B093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«Реализация полномочий в области социальной политики на 2014-2016 годы» в разрезе подпрограмм представ</w:t>
      </w:r>
      <w:r w:rsidR="000E7933">
        <w:rPr>
          <w:rFonts w:ascii="Times New Roman" w:hAnsi="Times New Roman" w:cs="Times New Roman"/>
          <w:sz w:val="24"/>
          <w:szCs w:val="24"/>
        </w:rPr>
        <w:t>лены в нижеприведенной таблице:</w:t>
      </w:r>
      <w:r w:rsidRPr="006B0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3A" w:rsidRPr="006B093A" w:rsidRDefault="000E7933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86A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Style w:val="a5"/>
        <w:tblW w:w="0" w:type="auto"/>
        <w:tblLook w:val="04A0"/>
      </w:tblPr>
      <w:tblGrid>
        <w:gridCol w:w="7233"/>
        <w:gridCol w:w="1021"/>
        <w:gridCol w:w="1163"/>
        <w:gridCol w:w="1021"/>
      </w:tblGrid>
      <w:tr w:rsidR="006B093A" w:rsidRPr="006B093A" w:rsidTr="00E86A35">
        <w:trPr>
          <w:trHeight w:val="552"/>
        </w:trPr>
        <w:tc>
          <w:tcPr>
            <w:tcW w:w="7233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0E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</w:t>
            </w:r>
          </w:p>
          <w:p w:rsidR="006B093A" w:rsidRPr="006B093A" w:rsidRDefault="006B093A" w:rsidP="000E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0E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0E793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0E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0E793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0E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0E793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B093A" w:rsidRPr="006B093A" w:rsidTr="00E86A35">
        <w:trPr>
          <w:trHeight w:val="289"/>
        </w:trPr>
        <w:tc>
          <w:tcPr>
            <w:tcW w:w="7233" w:type="dxa"/>
            <w:vAlign w:val="center"/>
          </w:tcPr>
          <w:p w:rsidR="006B093A" w:rsidRPr="006B093A" w:rsidRDefault="006B093A" w:rsidP="000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Муниципальная пенсия</w:t>
            </w:r>
          </w:p>
        </w:tc>
        <w:tc>
          <w:tcPr>
            <w:tcW w:w="1021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163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021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6B093A" w:rsidRPr="006B093A" w:rsidTr="00E86A35">
        <w:trPr>
          <w:trHeight w:val="289"/>
        </w:trPr>
        <w:tc>
          <w:tcPr>
            <w:tcW w:w="7233" w:type="dxa"/>
            <w:vAlign w:val="center"/>
          </w:tcPr>
          <w:p w:rsidR="006B093A" w:rsidRPr="006B093A" w:rsidRDefault="006B093A" w:rsidP="000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021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163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021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</w:tr>
      <w:tr w:rsidR="006B093A" w:rsidRPr="006B093A" w:rsidTr="00E86A35">
        <w:trPr>
          <w:trHeight w:val="289"/>
        </w:trPr>
        <w:tc>
          <w:tcPr>
            <w:tcW w:w="7233" w:type="dxa"/>
            <w:vAlign w:val="center"/>
          </w:tcPr>
          <w:p w:rsidR="006B093A" w:rsidRPr="006B093A" w:rsidRDefault="006B093A" w:rsidP="000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Молодым семьям</w:t>
            </w:r>
            <w:r w:rsidR="000E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- доступное жилье</w:t>
            </w:r>
          </w:p>
        </w:tc>
        <w:tc>
          <w:tcPr>
            <w:tcW w:w="1021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63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21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6B093A" w:rsidRPr="006B093A" w:rsidTr="00E86A35">
        <w:trPr>
          <w:trHeight w:val="289"/>
        </w:trPr>
        <w:tc>
          <w:tcPr>
            <w:tcW w:w="7233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0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0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902,0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0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902,0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0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902,0</w:t>
            </w:r>
          </w:p>
        </w:tc>
      </w:tr>
    </w:tbl>
    <w:p w:rsidR="000E7933" w:rsidRDefault="000E7933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В рамках реализации мероприятий по муниципальной программе предусмотрены расходы местного бюджета на: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доплаты к пенсиям муниципальных служащих в объеме 3475,00 тыс. руб. ежегодно;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содержание некоммерческих организации: «Общества слепых», «Общества инвалидов» в объеме 82,00 тыс. руб.;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lastRenderedPageBreak/>
        <w:t>- мероприятия  в области социальной политики и социальная поддержка отдельных категорий граждан в объеме 845,00 тыс. руб.;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социальная поддержка в виде субсидии на приобретение жилья отдельным категориям граждан в объеме 500,00 тыс. руб. ежегодно.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«Э</w:t>
      </w:r>
      <w:r w:rsidR="00EA3690">
        <w:rPr>
          <w:rFonts w:ascii="Times New Roman" w:hAnsi="Times New Roman" w:cs="Times New Roman"/>
          <w:b/>
          <w:sz w:val="24"/>
          <w:szCs w:val="24"/>
          <w:u w:val="single"/>
        </w:rPr>
        <w:t>нергосбережение и повышение энер</w:t>
      </w: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гетической эффективности учреждений бюджетной сферы Нижнеилимского муниципального района»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Муниципальная программа «Энергосбережение и повышение энергетической эффективности учреждений бюджетной сферы Нижнеилимского муниципального района» утверждена Постановлением администрации Нижнеилимского муниципального района от 11.11.2013 г. № 1850.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Сроки реализации программы рассчитаны на 2014-2018 годы.</w:t>
      </w:r>
    </w:p>
    <w:p w:rsidR="006B093A" w:rsidRDefault="006B093A" w:rsidP="00AD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эффективности использования энергетических ресурсов в учреждениях, находящихся в муниципальной собственности Нижнеилимского муниципального района.Информация об объемах </w:t>
      </w:r>
      <w:r w:rsidR="00AD21D3">
        <w:rPr>
          <w:rFonts w:ascii="Times New Roman" w:hAnsi="Times New Roman" w:cs="Times New Roman"/>
          <w:sz w:val="24"/>
          <w:szCs w:val="24"/>
        </w:rPr>
        <w:t>средств представлена в таблице:</w:t>
      </w:r>
    </w:p>
    <w:p w:rsidR="00AD21D3" w:rsidRPr="006B093A" w:rsidRDefault="00AD21D3" w:rsidP="00AD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86A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Style w:val="a5"/>
        <w:tblW w:w="10574" w:type="dxa"/>
        <w:tblLook w:val="04A0"/>
      </w:tblPr>
      <w:tblGrid>
        <w:gridCol w:w="7061"/>
        <w:gridCol w:w="1183"/>
        <w:gridCol w:w="1330"/>
        <w:gridCol w:w="1000"/>
      </w:tblGrid>
      <w:tr w:rsidR="006B093A" w:rsidRPr="006B093A" w:rsidTr="00E86A35">
        <w:trPr>
          <w:trHeight w:val="276"/>
        </w:trPr>
        <w:tc>
          <w:tcPr>
            <w:tcW w:w="7061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6B093A" w:rsidRPr="006B093A" w:rsidTr="00E86A35">
        <w:trPr>
          <w:trHeight w:val="552"/>
        </w:trPr>
        <w:tc>
          <w:tcPr>
            <w:tcW w:w="7061" w:type="dxa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учреждений образования</w:t>
            </w:r>
          </w:p>
        </w:tc>
        <w:tc>
          <w:tcPr>
            <w:tcW w:w="1183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1330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1000" w:type="dxa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6B093A" w:rsidRPr="006B093A" w:rsidTr="00E86A35">
        <w:trPr>
          <w:trHeight w:val="552"/>
        </w:trPr>
        <w:tc>
          <w:tcPr>
            <w:tcW w:w="7061" w:type="dxa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учреждений культуры и искусства</w:t>
            </w:r>
          </w:p>
        </w:tc>
        <w:tc>
          <w:tcPr>
            <w:tcW w:w="1183" w:type="dxa"/>
            <w:vAlign w:val="center"/>
          </w:tcPr>
          <w:p w:rsidR="006B093A" w:rsidRPr="005A0343" w:rsidRDefault="006B093A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vAlign w:val="center"/>
          </w:tcPr>
          <w:p w:rsidR="006B093A" w:rsidRPr="005A0343" w:rsidRDefault="006B093A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6B093A" w:rsidRPr="005A0343" w:rsidRDefault="006B093A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93A" w:rsidRPr="006B093A" w:rsidTr="00E86A35">
        <w:trPr>
          <w:trHeight w:val="290"/>
        </w:trPr>
        <w:tc>
          <w:tcPr>
            <w:tcW w:w="7061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6B093A" w:rsidRPr="005A0343" w:rsidRDefault="006B093A" w:rsidP="005A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</w:tr>
    </w:tbl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Средства местного бюджета согласно Пояснительной записки к Проекту решения предлагается направить на проведение энергетических обследований, установку приборов учета тепловой и электрической энергии.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«Организация составления и исполнения бюджета, управление финансами и муниципальным долгом» на 2014-2016 годы»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   Как свидетельствуют результаты экспертного мероприятия, средства местного бюджета предусмотрены в Муниципальной программе «Организация составления и исполнения бюджета, управление финансами и муниципальным долгом на 2014-2016 годы» в объеме 125</w:t>
      </w:r>
      <w:r w:rsidR="00AD21D3">
        <w:rPr>
          <w:rFonts w:ascii="Times New Roman" w:hAnsi="Times New Roman" w:cs="Times New Roman"/>
          <w:sz w:val="24"/>
          <w:szCs w:val="24"/>
        </w:rPr>
        <w:t xml:space="preserve"> </w:t>
      </w:r>
      <w:r w:rsidRPr="006B093A">
        <w:rPr>
          <w:rFonts w:ascii="Times New Roman" w:hAnsi="Times New Roman" w:cs="Times New Roman"/>
          <w:sz w:val="24"/>
          <w:szCs w:val="24"/>
        </w:rPr>
        <w:t>354,00 тыс. руб.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  Муниципальная программа реализуется Финансовым управлением администрации Нижнеилимского муниципального района. 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  Цель программы определена как повышение качества составления и исполнения бюджета, управления финансами и муниципальным долгом.</w:t>
      </w:r>
    </w:p>
    <w:p w:rsidR="00E86A35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  Указанная программа включает в себя 2 подпрограммы, анализ объема средств</w:t>
      </w:r>
      <w:r w:rsidR="00AD21D3">
        <w:rPr>
          <w:rFonts w:ascii="Times New Roman" w:hAnsi="Times New Roman" w:cs="Times New Roman"/>
          <w:sz w:val="24"/>
          <w:szCs w:val="24"/>
        </w:rPr>
        <w:t xml:space="preserve"> которых представлен в таблице:   </w:t>
      </w:r>
    </w:p>
    <w:p w:rsidR="006B093A" w:rsidRPr="006B093A" w:rsidRDefault="00AD21D3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86A3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W w:w="0" w:type="auto"/>
        <w:tblLook w:val="04A0"/>
      </w:tblPr>
      <w:tblGrid>
        <w:gridCol w:w="6869"/>
        <w:gridCol w:w="1150"/>
        <w:gridCol w:w="1293"/>
        <w:gridCol w:w="1132"/>
      </w:tblGrid>
      <w:tr w:rsidR="006B093A" w:rsidRPr="006B093A" w:rsidTr="00AD21D3">
        <w:trPr>
          <w:trHeight w:val="279"/>
        </w:trPr>
        <w:tc>
          <w:tcPr>
            <w:tcW w:w="6869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6B093A" w:rsidRPr="006B093A" w:rsidTr="00AD21D3">
        <w:trPr>
          <w:trHeight w:val="586"/>
        </w:trPr>
        <w:tc>
          <w:tcPr>
            <w:tcW w:w="6869" w:type="dxa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финансами, формирования и организации исполнения бюджета</w:t>
            </w:r>
          </w:p>
        </w:tc>
        <w:tc>
          <w:tcPr>
            <w:tcW w:w="1150" w:type="dxa"/>
            <w:vAlign w:val="center"/>
          </w:tcPr>
          <w:p w:rsidR="006B093A" w:rsidRPr="005A0343" w:rsidRDefault="00B074C5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16 769,0</w:t>
            </w:r>
          </w:p>
        </w:tc>
        <w:tc>
          <w:tcPr>
            <w:tcW w:w="1293" w:type="dxa"/>
            <w:vAlign w:val="center"/>
          </w:tcPr>
          <w:p w:rsidR="006B093A" w:rsidRPr="005A0343" w:rsidRDefault="00B074C5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16 769,0</w:t>
            </w:r>
          </w:p>
        </w:tc>
        <w:tc>
          <w:tcPr>
            <w:tcW w:w="1132" w:type="dxa"/>
            <w:vAlign w:val="center"/>
          </w:tcPr>
          <w:p w:rsidR="006B093A" w:rsidRPr="005A0343" w:rsidRDefault="00B074C5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16 769,0</w:t>
            </w:r>
          </w:p>
        </w:tc>
      </w:tr>
      <w:tr w:rsidR="006B093A" w:rsidRPr="006B093A" w:rsidTr="00AD21D3">
        <w:trPr>
          <w:trHeight w:val="293"/>
        </w:trPr>
        <w:tc>
          <w:tcPr>
            <w:tcW w:w="6869" w:type="dxa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устойчивости бюджетов</w:t>
            </w:r>
          </w:p>
        </w:tc>
        <w:tc>
          <w:tcPr>
            <w:tcW w:w="1150" w:type="dxa"/>
            <w:vAlign w:val="center"/>
          </w:tcPr>
          <w:p w:rsidR="006B093A" w:rsidRPr="005A0343" w:rsidRDefault="00B074C5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24 493,0</w:t>
            </w:r>
          </w:p>
        </w:tc>
        <w:tc>
          <w:tcPr>
            <w:tcW w:w="1293" w:type="dxa"/>
            <w:vAlign w:val="center"/>
          </w:tcPr>
          <w:p w:rsidR="006B093A" w:rsidRPr="005A0343" w:rsidRDefault="00B074C5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25 020,0</w:t>
            </w:r>
          </w:p>
        </w:tc>
        <w:tc>
          <w:tcPr>
            <w:tcW w:w="1132" w:type="dxa"/>
            <w:vAlign w:val="center"/>
          </w:tcPr>
          <w:p w:rsidR="006B093A" w:rsidRPr="005A0343" w:rsidRDefault="00B074C5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25 534,0</w:t>
            </w:r>
          </w:p>
        </w:tc>
      </w:tr>
      <w:tr w:rsidR="006B093A" w:rsidRPr="006B093A" w:rsidTr="00AD21D3">
        <w:trPr>
          <w:trHeight w:val="293"/>
        </w:trPr>
        <w:tc>
          <w:tcPr>
            <w:tcW w:w="6869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6B093A" w:rsidRPr="005A0343" w:rsidRDefault="00B074C5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41 262,0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6B093A" w:rsidRPr="005A0343" w:rsidRDefault="00B074C5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41 789,0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B093A" w:rsidRPr="005A0343" w:rsidRDefault="00B074C5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42 303,0</w:t>
            </w:r>
          </w:p>
        </w:tc>
      </w:tr>
    </w:tbl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КСП Нижнеилимского муниципального района отмечает, что согласно представленной Пояснительной записки к Проекту решения, Муниципальная программа реализуется на: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lastRenderedPageBreak/>
        <w:t>- обеспечение деятельности Департамента по управлению муниципальным имуществом в сумме 1676,00 тыс. руб. ежегодно;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на исполнение судебных актов по обращению взыскания на средства местного бюджета в объеме 100,00 тыс. руб. ежегодно;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на обслуживание муниципального долга на 2014 год в объеме 1792,00 тыс. руб., на 2015 год -1177,00 тыс. руб., на 2016 год – 477,00 тыс. руб.,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-на выравнивание бюджетной обеспеченности из районного ФФП поселений на 2014 год – 22601,00 тыс. руб., на 2015 год – 23743,00 тыс. руб., на 2016 год – 24957,00 тыс. руб.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«Безопасность Нижнеилимского муниципального района» на 2014-2016 годы»</w:t>
      </w:r>
    </w:p>
    <w:p w:rsidR="00AD21D3" w:rsidRPr="006B093A" w:rsidRDefault="00AD21D3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КСП Нижнеилимского района установлено, что муниципальная программа «Безопасность Нижнеилимского муниципального района» на 2014-2016 годы» разработана с целью обеспечения надежной защиты населения и территории МО «Нижнеилимский район» от чрезвычайных ситуаций природного или техногенного характера, улучшение состояния общественного порядка, сохранение и восстановление природной среды, обеспечивающей экологическую безопасность населения.</w:t>
      </w:r>
    </w:p>
    <w:p w:rsidR="006B093A" w:rsidRPr="006B093A" w:rsidRDefault="006B093A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Объемы финансирования подпр</w:t>
      </w:r>
      <w:r w:rsidR="00AD21D3">
        <w:rPr>
          <w:rFonts w:ascii="Times New Roman" w:hAnsi="Times New Roman" w:cs="Times New Roman"/>
          <w:sz w:val="24"/>
          <w:szCs w:val="24"/>
        </w:rPr>
        <w:t>ограммы представлены в таблице:</w:t>
      </w:r>
    </w:p>
    <w:p w:rsidR="006B093A" w:rsidRPr="006B093A" w:rsidRDefault="00AD21D3" w:rsidP="006B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86A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6B093A" w:rsidRPr="006B093A">
        <w:rPr>
          <w:rFonts w:ascii="Times New Roman" w:hAnsi="Times New Roman" w:cs="Times New Roman"/>
          <w:sz w:val="24"/>
          <w:szCs w:val="24"/>
        </w:rPr>
        <w:t>ыс. руб</w:t>
      </w:r>
      <w:r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Style w:val="a5"/>
        <w:tblpPr w:leftFromText="180" w:rightFromText="180" w:vertAnchor="text" w:horzAnchor="margin" w:tblpY="59"/>
        <w:tblW w:w="0" w:type="auto"/>
        <w:tblLook w:val="04A0"/>
      </w:tblPr>
      <w:tblGrid>
        <w:gridCol w:w="6964"/>
        <w:gridCol w:w="6"/>
        <w:gridCol w:w="1168"/>
        <w:gridCol w:w="1174"/>
        <w:gridCol w:w="1149"/>
      </w:tblGrid>
      <w:tr w:rsidR="006B093A" w:rsidRPr="006B093A" w:rsidTr="00671C7D">
        <w:trPr>
          <w:trHeight w:val="582"/>
        </w:trPr>
        <w:tc>
          <w:tcPr>
            <w:tcW w:w="6970" w:type="dxa"/>
            <w:gridSpan w:val="2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D2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D2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D2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093A" w:rsidRPr="006B093A" w:rsidTr="00671C7D">
        <w:trPr>
          <w:trHeight w:val="568"/>
        </w:trPr>
        <w:tc>
          <w:tcPr>
            <w:tcW w:w="6970" w:type="dxa"/>
            <w:gridSpan w:val="2"/>
            <w:shd w:val="clear" w:color="auto" w:fill="auto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650,0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093A" w:rsidRPr="005A0343" w:rsidRDefault="006B093A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650,0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B093A" w:rsidRPr="005A0343" w:rsidRDefault="006B093A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650,0</w:t>
            </w:r>
          </w:p>
        </w:tc>
      </w:tr>
      <w:tr w:rsidR="006B093A" w:rsidRPr="006B093A" w:rsidTr="00671C7D">
        <w:trPr>
          <w:trHeight w:val="568"/>
        </w:trPr>
        <w:tc>
          <w:tcPr>
            <w:tcW w:w="6970" w:type="dxa"/>
            <w:gridSpan w:val="2"/>
            <w:shd w:val="clear" w:color="auto" w:fill="auto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 и усиление борьбы с преступностью в Нижнеилимском районе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50,0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093A" w:rsidRPr="005A0343" w:rsidRDefault="006B093A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50,0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B093A" w:rsidRPr="005A0343" w:rsidRDefault="006B093A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50,0</w:t>
            </w:r>
          </w:p>
        </w:tc>
      </w:tr>
      <w:tr w:rsidR="006B093A" w:rsidRPr="006B093A" w:rsidTr="00671C7D">
        <w:trPr>
          <w:trHeight w:val="284"/>
        </w:trPr>
        <w:tc>
          <w:tcPr>
            <w:tcW w:w="6970" w:type="dxa"/>
            <w:gridSpan w:val="2"/>
            <w:shd w:val="clear" w:color="auto" w:fill="auto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10 648,0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10 648,0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10 648,0</w:t>
            </w:r>
          </w:p>
        </w:tc>
      </w:tr>
      <w:tr w:rsidR="006B093A" w:rsidRPr="006B093A" w:rsidTr="00671C7D">
        <w:trPr>
          <w:trHeight w:val="284"/>
        </w:trPr>
        <w:tc>
          <w:tcPr>
            <w:tcW w:w="6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093A" w:rsidRPr="006B093A" w:rsidTr="00671C7D">
        <w:trPr>
          <w:trHeight w:val="284"/>
        </w:trPr>
        <w:tc>
          <w:tcPr>
            <w:tcW w:w="6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B093A" w:rsidRPr="006B093A" w:rsidTr="0067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</w:trPr>
        <w:tc>
          <w:tcPr>
            <w:tcW w:w="6964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AD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11 398,0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11 398,0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6B093A" w:rsidRPr="005A0343" w:rsidRDefault="00414D82" w:rsidP="00AD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11 398,0</w:t>
            </w:r>
          </w:p>
        </w:tc>
      </w:tr>
    </w:tbl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1F1F1"/>
        </w:rPr>
      </w:pPr>
      <w:r w:rsidRPr="006B093A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1F1F1"/>
        </w:rPr>
        <w:t xml:space="preserve"> 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  КСП Нижнеилимского муниципального района отмечает, что согласно представленным паспортом программы «Безопасность Нижнеилимского муниципального района» на 2014-2016 годы» предусмотрена реализация 5 подпрограмм, а в Пояснительной записке к Проекту решения указано ресурсное обеспечение 4 программ.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  Ожидаемые результаты реализации Муниципальной программы – снижение уровней преступлений, снижение возможности совершенствования террористических актов на территории МО «Нижнеилимский район», усиление противопожарной защиты населенных пунктов и др.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В рамках реализации мероприятий муниципальной программы «Безопасность Нижнеилимского муниципального района» на 2014-2016 годы предусмотрены средства на: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подготовку населения и организации к действиям в чрезвычайной ситуации в мирное и военное время в объеме 150,00 тыс. руб. ежегодно;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- </w:t>
      </w:r>
      <w:r w:rsidRPr="006B093A">
        <w:rPr>
          <w:rFonts w:ascii="Times New Roman" w:hAnsi="Times New Roman" w:cs="Times New Roman"/>
          <w:sz w:val="24"/>
          <w:szCs w:val="24"/>
          <w:u w:val="single"/>
        </w:rPr>
        <w:t>создание резервного фонда в объеме 500,00 тыс. руб. ежегодно</w:t>
      </w:r>
      <w:r w:rsidRPr="006B093A">
        <w:rPr>
          <w:rFonts w:ascii="Times New Roman" w:hAnsi="Times New Roman" w:cs="Times New Roman"/>
          <w:sz w:val="24"/>
          <w:szCs w:val="24"/>
        </w:rPr>
        <w:t>.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организацию и проведение культурно-массовых мероприятий, конкурсов в объеме 50,00 тыс. руб. ежегодно;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выполнение обязательств перед физическими лицами в объеме 10031,00 тыс. руб. ежегодно;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содержание имущества в объеме 330,00 тыс. руб. ежегодно;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приобретение производственного и хозяйственного инвентаря и вычислительной техники в объеме 31,00 тыс. руб. ежегодно;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lastRenderedPageBreak/>
        <w:t>- мероприятия в области охраны окружающей среды в объеме 50,00 тыс. руб. ежегодно.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9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«Осуществление бюджетных инвестиций в объекты муниципальной собственности учреждениям бюджетной сферы Нижнеилимского муниципального района на 2014-2017 годы.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Муниципальная программа, утвержденная постановлением администрации Нижнеилимского района от 11.11.2013 г. № 1842, разработана 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организации культуры.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Участниками муниципальной программы являются Отдел строительства и архитектуры администрации Нижнеилимского муниципального района и Департамент по управлению муниципальным имуществом администрации Нижнеилимского муниципального района. </w:t>
      </w:r>
    </w:p>
    <w:p w:rsidR="006B093A" w:rsidRDefault="006B093A" w:rsidP="00E86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Распределение средств </w:t>
      </w:r>
      <w:r w:rsidR="00E86A35">
        <w:rPr>
          <w:rFonts w:ascii="Times New Roman" w:hAnsi="Times New Roman" w:cs="Times New Roman"/>
          <w:sz w:val="24"/>
          <w:szCs w:val="24"/>
        </w:rPr>
        <w:t>бюджета представлено</w:t>
      </w:r>
      <w:r w:rsidR="00AD21D3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Pr="006B093A">
        <w:rPr>
          <w:rFonts w:ascii="Times New Roman" w:hAnsi="Times New Roman" w:cs="Times New Roman"/>
          <w:sz w:val="24"/>
          <w:szCs w:val="24"/>
        </w:rPr>
        <w:t xml:space="preserve"> в разрезе подпрограмм</w:t>
      </w:r>
      <w:r w:rsidR="00E86A3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</w:t>
      </w:r>
    </w:p>
    <w:p w:rsidR="00E86A35" w:rsidRPr="006B093A" w:rsidRDefault="00E86A35" w:rsidP="00E86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Style w:val="a5"/>
        <w:tblpPr w:leftFromText="180" w:rightFromText="180" w:vertAnchor="text" w:horzAnchor="margin" w:tblpY="59"/>
        <w:tblW w:w="0" w:type="auto"/>
        <w:tblLook w:val="04A0"/>
      </w:tblPr>
      <w:tblGrid>
        <w:gridCol w:w="6964"/>
        <w:gridCol w:w="6"/>
        <w:gridCol w:w="1168"/>
        <w:gridCol w:w="1167"/>
        <w:gridCol w:w="7"/>
        <w:gridCol w:w="1126"/>
      </w:tblGrid>
      <w:tr w:rsidR="006B093A" w:rsidRPr="006B093A" w:rsidTr="00E86A35">
        <w:trPr>
          <w:trHeight w:val="557"/>
        </w:trPr>
        <w:tc>
          <w:tcPr>
            <w:tcW w:w="6970" w:type="dxa"/>
            <w:gridSpan w:val="2"/>
            <w:shd w:val="clear" w:color="auto" w:fill="D9D9D9" w:themeFill="background1" w:themeFillShade="D9"/>
            <w:vAlign w:val="center"/>
          </w:tcPr>
          <w:p w:rsidR="006B093A" w:rsidRPr="006B093A" w:rsidRDefault="006B093A" w:rsidP="00E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  <w:p w:rsidR="006B093A" w:rsidRPr="006B093A" w:rsidRDefault="006B093A" w:rsidP="00E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E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86A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E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86A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6B093A" w:rsidRPr="006B093A" w:rsidRDefault="006B093A" w:rsidP="00E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86A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093A" w:rsidRPr="006B093A" w:rsidTr="00E86A35">
        <w:trPr>
          <w:trHeight w:val="850"/>
        </w:trPr>
        <w:tc>
          <w:tcPr>
            <w:tcW w:w="6970" w:type="dxa"/>
            <w:gridSpan w:val="2"/>
            <w:shd w:val="clear" w:color="auto" w:fill="auto"/>
            <w:vAlign w:val="center"/>
          </w:tcPr>
          <w:p w:rsidR="006B093A" w:rsidRPr="006B093A" w:rsidRDefault="006B093A" w:rsidP="00E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учреждениям образования Нижнеилимского муниципального района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B093A" w:rsidRPr="005A0343" w:rsidRDefault="004005A7" w:rsidP="00E8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6 627,0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B093A" w:rsidRPr="005A0343" w:rsidRDefault="004005A7" w:rsidP="00E8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6 177,</w:t>
            </w:r>
            <w:r w:rsidR="006B093A" w:rsidRPr="005A0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6B093A" w:rsidRPr="005A0343" w:rsidRDefault="004005A7" w:rsidP="00E8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6 627,0</w:t>
            </w:r>
          </w:p>
        </w:tc>
      </w:tr>
      <w:tr w:rsidR="006B093A" w:rsidRPr="006B093A" w:rsidTr="00E86A35">
        <w:trPr>
          <w:trHeight w:val="835"/>
        </w:trPr>
        <w:tc>
          <w:tcPr>
            <w:tcW w:w="6970" w:type="dxa"/>
            <w:gridSpan w:val="2"/>
            <w:shd w:val="clear" w:color="auto" w:fill="auto"/>
            <w:vAlign w:val="center"/>
          </w:tcPr>
          <w:p w:rsidR="006B093A" w:rsidRPr="006B093A" w:rsidRDefault="006B093A" w:rsidP="00E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учреждениям культуры и искусства Нижнеилимского муниципального района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B093A" w:rsidRPr="005A0343" w:rsidRDefault="006B093A" w:rsidP="00E8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B093A" w:rsidRPr="005A0343" w:rsidRDefault="004005A7" w:rsidP="00E8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6B093A" w:rsidRPr="005A0343" w:rsidRDefault="006B093A" w:rsidP="00E8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93A" w:rsidRPr="006B093A" w:rsidTr="00E8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6964" w:type="dxa"/>
            <w:shd w:val="clear" w:color="auto" w:fill="D9D9D9" w:themeFill="background1" w:themeFillShade="D9"/>
            <w:vAlign w:val="center"/>
          </w:tcPr>
          <w:p w:rsidR="006B093A" w:rsidRPr="006B093A" w:rsidRDefault="006B093A" w:rsidP="00E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  <w:vAlign w:val="center"/>
          </w:tcPr>
          <w:p w:rsidR="006B093A" w:rsidRPr="005A0343" w:rsidRDefault="004005A7" w:rsidP="00E8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6 627,0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  <w:vAlign w:val="center"/>
          </w:tcPr>
          <w:p w:rsidR="006B093A" w:rsidRPr="005A0343" w:rsidRDefault="004005A7" w:rsidP="00E8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6 627,0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6B093A" w:rsidRPr="005A0343" w:rsidRDefault="004005A7" w:rsidP="00E8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3">
              <w:rPr>
                <w:rFonts w:ascii="Times New Roman" w:hAnsi="Times New Roman" w:cs="Times New Roman"/>
                <w:sz w:val="20"/>
                <w:szCs w:val="20"/>
              </w:rPr>
              <w:t>6 627,0</w:t>
            </w:r>
          </w:p>
        </w:tc>
      </w:tr>
    </w:tbl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 xml:space="preserve">        В рамках реализации подпрограмм расходы бюджета предусмотрены на: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увеличение количества мест в детских учреждениях дошкольного образования на 213 мест,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ввод в эксплуатацию детского сада на 49 мест в п. Чистополянский,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улучшение технического состояния здания МОУ «Рудногорская СОШ»,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ввод в эксплуатацию школы на 150 учащихся в п. Речушка,</w:t>
      </w: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3A">
        <w:rPr>
          <w:rFonts w:ascii="Times New Roman" w:hAnsi="Times New Roman" w:cs="Times New Roman"/>
          <w:sz w:val="24"/>
          <w:szCs w:val="24"/>
        </w:rPr>
        <w:t>- улучшение технического состояния здания МОУ ДОД «ЦДШИ» (на 2015 год – 450,00 тыс. руб.)</w:t>
      </w:r>
    </w:p>
    <w:p w:rsidR="006B093A" w:rsidRPr="006B093A" w:rsidRDefault="006B093A" w:rsidP="00090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93A" w:rsidRPr="006B093A" w:rsidRDefault="006B093A" w:rsidP="006B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65" w:rsidRDefault="00223D24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307">
        <w:rPr>
          <w:rFonts w:ascii="Times New Roman" w:hAnsi="Times New Roman" w:cs="Times New Roman"/>
          <w:sz w:val="24"/>
          <w:szCs w:val="24"/>
        </w:rPr>
        <w:t xml:space="preserve">   </w:t>
      </w:r>
      <w:r w:rsidR="00C96396">
        <w:rPr>
          <w:rFonts w:ascii="Times New Roman" w:hAnsi="Times New Roman" w:cs="Times New Roman"/>
          <w:sz w:val="24"/>
          <w:szCs w:val="24"/>
        </w:rPr>
        <w:t xml:space="preserve">Между тем, в расходах </w:t>
      </w:r>
      <w:r w:rsidR="00617EB4">
        <w:rPr>
          <w:rFonts w:ascii="Times New Roman" w:hAnsi="Times New Roman" w:cs="Times New Roman"/>
          <w:sz w:val="24"/>
          <w:szCs w:val="24"/>
        </w:rPr>
        <w:t>районного</w:t>
      </w:r>
      <w:r w:rsidR="00C9639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B7307">
        <w:rPr>
          <w:rFonts w:ascii="Times New Roman" w:hAnsi="Times New Roman" w:cs="Times New Roman"/>
          <w:sz w:val="24"/>
          <w:szCs w:val="24"/>
        </w:rPr>
        <w:t>предусмотрены</w:t>
      </w:r>
      <w:r w:rsidR="00C96396">
        <w:rPr>
          <w:rFonts w:ascii="Times New Roman" w:hAnsi="Times New Roman" w:cs="Times New Roman"/>
          <w:sz w:val="24"/>
          <w:szCs w:val="24"/>
        </w:rPr>
        <w:t xml:space="preserve"> средства на</w:t>
      </w:r>
      <w:r w:rsidR="00DB1BDD">
        <w:rPr>
          <w:rFonts w:ascii="Times New Roman" w:hAnsi="Times New Roman" w:cs="Times New Roman"/>
          <w:sz w:val="24"/>
          <w:szCs w:val="24"/>
        </w:rPr>
        <w:t xml:space="preserve"> реализацию и</w:t>
      </w:r>
      <w:r w:rsidR="00C96396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</w:t>
      </w:r>
      <w:r w:rsidR="00AA359A">
        <w:rPr>
          <w:rFonts w:ascii="Times New Roman" w:hAnsi="Times New Roman" w:cs="Times New Roman"/>
          <w:sz w:val="24"/>
          <w:szCs w:val="24"/>
        </w:rPr>
        <w:t xml:space="preserve">по </w:t>
      </w:r>
      <w:r w:rsidR="00A45FA8">
        <w:rPr>
          <w:rFonts w:ascii="Times New Roman" w:hAnsi="Times New Roman" w:cs="Times New Roman"/>
          <w:sz w:val="24"/>
          <w:szCs w:val="24"/>
        </w:rPr>
        <w:t>6</w:t>
      </w:r>
      <w:r w:rsidR="00AA359A">
        <w:rPr>
          <w:rFonts w:ascii="Times New Roman" w:hAnsi="Times New Roman" w:cs="Times New Roman"/>
          <w:sz w:val="24"/>
          <w:szCs w:val="24"/>
        </w:rPr>
        <w:t>-ти</w:t>
      </w:r>
      <w:r w:rsidR="00DB1BDD">
        <w:rPr>
          <w:rFonts w:ascii="Times New Roman" w:hAnsi="Times New Roman" w:cs="Times New Roman"/>
          <w:sz w:val="24"/>
          <w:szCs w:val="24"/>
        </w:rPr>
        <w:t xml:space="preserve"> Г</w:t>
      </w:r>
      <w:r w:rsidR="00C96396">
        <w:rPr>
          <w:rFonts w:ascii="Times New Roman" w:hAnsi="Times New Roman" w:cs="Times New Roman"/>
          <w:sz w:val="24"/>
          <w:szCs w:val="24"/>
        </w:rPr>
        <w:t>осударственны</w:t>
      </w:r>
      <w:r w:rsidR="00AA359A">
        <w:rPr>
          <w:rFonts w:ascii="Times New Roman" w:hAnsi="Times New Roman" w:cs="Times New Roman"/>
          <w:sz w:val="24"/>
          <w:szCs w:val="24"/>
        </w:rPr>
        <w:t>м</w:t>
      </w:r>
      <w:r w:rsidR="00C963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359A">
        <w:rPr>
          <w:rFonts w:ascii="Times New Roman" w:hAnsi="Times New Roman" w:cs="Times New Roman"/>
          <w:sz w:val="24"/>
          <w:szCs w:val="24"/>
        </w:rPr>
        <w:t>ам</w:t>
      </w:r>
      <w:r w:rsidR="00C96396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  <w:r w:rsidR="00AA359A">
        <w:rPr>
          <w:rFonts w:ascii="Times New Roman" w:hAnsi="Times New Roman" w:cs="Times New Roman"/>
          <w:sz w:val="24"/>
          <w:szCs w:val="24"/>
        </w:rPr>
        <w:t xml:space="preserve"> Привязка бюджетных ассигнований к Государственным программам, подпрограммам и основным мероприятиям обеспечивает выполнение целей и задач, которые сформулированы в паспортах на</w:t>
      </w:r>
      <w:r w:rsidR="006E7959">
        <w:rPr>
          <w:rFonts w:ascii="Times New Roman" w:hAnsi="Times New Roman" w:cs="Times New Roman"/>
          <w:sz w:val="24"/>
          <w:szCs w:val="24"/>
        </w:rPr>
        <w:t xml:space="preserve"> уровне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E7959">
        <w:rPr>
          <w:rFonts w:ascii="Times New Roman" w:hAnsi="Times New Roman" w:cs="Times New Roman"/>
          <w:sz w:val="24"/>
          <w:szCs w:val="24"/>
        </w:rPr>
        <w:t xml:space="preserve">бластного бюджета на </w:t>
      </w:r>
      <w:r w:rsidR="00AA359A">
        <w:rPr>
          <w:rFonts w:ascii="Times New Roman" w:hAnsi="Times New Roman" w:cs="Times New Roman"/>
          <w:sz w:val="24"/>
          <w:szCs w:val="24"/>
        </w:rPr>
        <w:t xml:space="preserve"> территории муниципального района.</w:t>
      </w:r>
      <w:r w:rsidR="006E7959">
        <w:rPr>
          <w:rFonts w:ascii="Times New Roman" w:hAnsi="Times New Roman" w:cs="Times New Roman"/>
          <w:sz w:val="24"/>
          <w:szCs w:val="24"/>
        </w:rPr>
        <w:t xml:space="preserve"> Таким образом, формально можно считать, что в ресурсном обеспечении исполнения муниципальных программ учитываются пр</w:t>
      </w:r>
      <w:r>
        <w:rPr>
          <w:rFonts w:ascii="Times New Roman" w:hAnsi="Times New Roman" w:cs="Times New Roman"/>
          <w:sz w:val="24"/>
          <w:szCs w:val="24"/>
        </w:rPr>
        <w:t>огнозируемые целевые  средства О</w:t>
      </w:r>
      <w:r w:rsidR="006E7959">
        <w:rPr>
          <w:rFonts w:ascii="Times New Roman" w:hAnsi="Times New Roman" w:cs="Times New Roman"/>
          <w:sz w:val="24"/>
          <w:szCs w:val="24"/>
        </w:rPr>
        <w:t>бластного бюджета.</w:t>
      </w:r>
    </w:p>
    <w:p w:rsidR="00160C92" w:rsidRDefault="009965E9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D24">
        <w:rPr>
          <w:rFonts w:ascii="Times New Roman" w:hAnsi="Times New Roman" w:cs="Times New Roman"/>
          <w:sz w:val="24"/>
          <w:szCs w:val="24"/>
        </w:rPr>
        <w:t>Согласно Проекту</w:t>
      </w:r>
      <w:r w:rsidR="00160C92">
        <w:rPr>
          <w:rFonts w:ascii="Times New Roman" w:hAnsi="Times New Roman" w:cs="Times New Roman"/>
          <w:sz w:val="24"/>
          <w:szCs w:val="24"/>
        </w:rPr>
        <w:t xml:space="preserve"> решения Думы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0C92">
        <w:rPr>
          <w:rFonts w:ascii="Times New Roman" w:hAnsi="Times New Roman" w:cs="Times New Roman"/>
          <w:sz w:val="24"/>
          <w:szCs w:val="24"/>
        </w:rPr>
        <w:t xml:space="preserve"> </w:t>
      </w:r>
      <w:r w:rsidR="0023641E">
        <w:rPr>
          <w:rFonts w:ascii="Times New Roman" w:hAnsi="Times New Roman" w:cs="Times New Roman"/>
          <w:sz w:val="24"/>
          <w:szCs w:val="24"/>
        </w:rPr>
        <w:t xml:space="preserve">наряду с муниципальными программами предусмотрено </w:t>
      </w:r>
      <w:r w:rsidR="00160C92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23641E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160C92">
        <w:rPr>
          <w:rFonts w:ascii="Times New Roman" w:hAnsi="Times New Roman" w:cs="Times New Roman"/>
          <w:sz w:val="24"/>
          <w:szCs w:val="24"/>
        </w:rPr>
        <w:t xml:space="preserve"> </w:t>
      </w:r>
      <w:r w:rsidR="00223D24">
        <w:rPr>
          <w:rFonts w:ascii="Times New Roman" w:hAnsi="Times New Roman" w:cs="Times New Roman"/>
          <w:sz w:val="24"/>
          <w:szCs w:val="24"/>
        </w:rPr>
        <w:t>и по</w:t>
      </w:r>
      <w:r w:rsidR="0023641E">
        <w:rPr>
          <w:rFonts w:ascii="Times New Roman" w:hAnsi="Times New Roman" w:cs="Times New Roman"/>
          <w:sz w:val="24"/>
          <w:szCs w:val="24"/>
        </w:rPr>
        <w:t xml:space="preserve"> </w:t>
      </w:r>
      <w:r w:rsidR="0081272E">
        <w:rPr>
          <w:rFonts w:ascii="Times New Roman" w:hAnsi="Times New Roman" w:cs="Times New Roman"/>
          <w:b/>
          <w:sz w:val="24"/>
          <w:szCs w:val="24"/>
        </w:rPr>
        <w:t>непрограммным</w:t>
      </w:r>
      <w:r w:rsidR="0023641E" w:rsidRPr="008C788C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81272E">
        <w:rPr>
          <w:rFonts w:ascii="Times New Roman" w:hAnsi="Times New Roman" w:cs="Times New Roman"/>
          <w:b/>
          <w:sz w:val="24"/>
          <w:szCs w:val="24"/>
        </w:rPr>
        <w:t>м</w:t>
      </w:r>
      <w:r w:rsidR="0023641E" w:rsidRPr="008C788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23641E">
        <w:rPr>
          <w:rFonts w:ascii="Times New Roman" w:hAnsi="Times New Roman" w:cs="Times New Roman"/>
          <w:sz w:val="24"/>
          <w:szCs w:val="24"/>
        </w:rPr>
        <w:t>, в которые включены расходы на обеспечение деятельности:</w:t>
      </w:r>
    </w:p>
    <w:p w:rsidR="0023641E" w:rsidRDefault="008C788C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1E">
        <w:rPr>
          <w:rFonts w:ascii="Times New Roman" w:hAnsi="Times New Roman" w:cs="Times New Roman"/>
          <w:sz w:val="24"/>
          <w:szCs w:val="24"/>
        </w:rPr>
        <w:t>Главы муниципального образования «Нижнеилимский район» на 2014 год</w:t>
      </w:r>
      <w:r w:rsidR="002A7C79">
        <w:rPr>
          <w:rFonts w:ascii="Times New Roman" w:hAnsi="Times New Roman" w:cs="Times New Roman"/>
          <w:sz w:val="24"/>
          <w:szCs w:val="24"/>
        </w:rPr>
        <w:t xml:space="preserve"> </w:t>
      </w:r>
      <w:r w:rsidR="0023641E">
        <w:rPr>
          <w:rFonts w:ascii="Times New Roman" w:hAnsi="Times New Roman" w:cs="Times New Roman"/>
          <w:sz w:val="24"/>
          <w:szCs w:val="24"/>
        </w:rPr>
        <w:t>в сумме 2 791 тыс. рублей</w:t>
      </w:r>
      <w:r w:rsidR="002A7C79">
        <w:rPr>
          <w:rFonts w:ascii="Times New Roman" w:hAnsi="Times New Roman" w:cs="Times New Roman"/>
          <w:sz w:val="24"/>
          <w:szCs w:val="24"/>
        </w:rPr>
        <w:t>, в 2015 и 2016 годах по 2 791 тыс. рублей,</w:t>
      </w:r>
    </w:p>
    <w:p w:rsidR="002A7C79" w:rsidRDefault="008C788C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C79">
        <w:rPr>
          <w:rFonts w:ascii="Times New Roman" w:hAnsi="Times New Roman" w:cs="Times New Roman"/>
          <w:sz w:val="24"/>
          <w:szCs w:val="24"/>
        </w:rPr>
        <w:t>Думы Нижнеилимского муниципального района на 2014 год в сумме 4 585,0 тыс. рублей, на 2015 и 2016 год по 4 585,0 тыс. рублей,</w:t>
      </w:r>
    </w:p>
    <w:p w:rsidR="002A7C79" w:rsidRDefault="008C788C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7C79">
        <w:rPr>
          <w:rFonts w:ascii="Times New Roman" w:hAnsi="Times New Roman" w:cs="Times New Roman"/>
          <w:sz w:val="24"/>
          <w:szCs w:val="24"/>
        </w:rPr>
        <w:t>Контрольно-счётной палаты Нижнеилимского муниципального района на 2014 год в сумме</w:t>
      </w:r>
      <w:r w:rsidR="0037667D">
        <w:rPr>
          <w:rFonts w:ascii="Times New Roman" w:hAnsi="Times New Roman" w:cs="Times New Roman"/>
          <w:sz w:val="24"/>
          <w:szCs w:val="24"/>
        </w:rPr>
        <w:t xml:space="preserve"> 2 403 тыс. рублей, на 2015 и 2016 годы по 2</w:t>
      </w:r>
      <w:r w:rsidR="00C07A69">
        <w:rPr>
          <w:rFonts w:ascii="Times New Roman" w:hAnsi="Times New Roman" w:cs="Times New Roman"/>
          <w:sz w:val="24"/>
          <w:szCs w:val="24"/>
        </w:rPr>
        <w:t> </w:t>
      </w:r>
      <w:r w:rsidR="0037667D">
        <w:rPr>
          <w:rFonts w:ascii="Times New Roman" w:hAnsi="Times New Roman" w:cs="Times New Roman"/>
          <w:sz w:val="24"/>
          <w:szCs w:val="24"/>
        </w:rPr>
        <w:t>403</w:t>
      </w:r>
      <w:r w:rsidR="00C07A69">
        <w:rPr>
          <w:rFonts w:ascii="Times New Roman" w:hAnsi="Times New Roman" w:cs="Times New Roman"/>
          <w:sz w:val="24"/>
          <w:szCs w:val="24"/>
        </w:rPr>
        <w:t>,0</w:t>
      </w:r>
      <w:r w:rsidR="0037667D">
        <w:rPr>
          <w:rFonts w:ascii="Times New Roman" w:hAnsi="Times New Roman" w:cs="Times New Roman"/>
          <w:sz w:val="24"/>
          <w:szCs w:val="24"/>
        </w:rPr>
        <w:t xml:space="preserve"> </w:t>
      </w:r>
      <w:r w:rsidR="00C07A69">
        <w:rPr>
          <w:rFonts w:ascii="Times New Roman" w:hAnsi="Times New Roman" w:cs="Times New Roman"/>
          <w:sz w:val="24"/>
          <w:szCs w:val="24"/>
        </w:rPr>
        <w:t>тыс. рублей.</w:t>
      </w:r>
    </w:p>
    <w:p w:rsidR="00C07A69" w:rsidRDefault="008D4630" w:rsidP="00500061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7A69">
        <w:rPr>
          <w:rFonts w:ascii="Times New Roman" w:hAnsi="Times New Roman" w:cs="Times New Roman"/>
          <w:sz w:val="24"/>
          <w:szCs w:val="24"/>
        </w:rPr>
        <w:t>Кроме того, с</w:t>
      </w:r>
      <w:r w:rsidR="00A42694">
        <w:rPr>
          <w:rFonts w:ascii="Times New Roman" w:hAnsi="Times New Roman" w:cs="Times New Roman"/>
          <w:sz w:val="24"/>
          <w:szCs w:val="24"/>
        </w:rPr>
        <w:t>огласно ведомственной структуре расходов районного бюджета (приложение №10 к проекту решения Думы), в составе расходов на непрограммные мероприятия предусмотрены расходы на реализацию</w:t>
      </w:r>
      <w:r w:rsidR="00C07A69">
        <w:rPr>
          <w:rFonts w:ascii="Times New Roman" w:hAnsi="Times New Roman" w:cs="Times New Roman"/>
          <w:sz w:val="24"/>
          <w:szCs w:val="24"/>
        </w:rPr>
        <w:t>:</w:t>
      </w:r>
    </w:p>
    <w:p w:rsidR="00C07A69" w:rsidRDefault="00C07A69" w:rsidP="00500061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2694">
        <w:rPr>
          <w:rFonts w:ascii="Times New Roman" w:hAnsi="Times New Roman" w:cs="Times New Roman"/>
          <w:sz w:val="24"/>
          <w:szCs w:val="24"/>
        </w:rPr>
        <w:t xml:space="preserve">  Закона Иркутской области от 08.06.2010 № 36-ОЗ</w:t>
      </w:r>
      <w:r w:rsidR="00A75CC0">
        <w:rPr>
          <w:rFonts w:ascii="Times New Roman" w:hAnsi="Times New Roman" w:cs="Times New Roman"/>
          <w:sz w:val="24"/>
          <w:szCs w:val="24"/>
        </w:rPr>
        <w:t xml:space="preserve"> «О</w:t>
      </w:r>
      <w:r w:rsidR="00A42694">
        <w:rPr>
          <w:rFonts w:ascii="Times New Roman" w:hAnsi="Times New Roman" w:cs="Times New Roman"/>
          <w:sz w:val="24"/>
          <w:szCs w:val="24"/>
        </w:rPr>
        <w:t xml:space="preserve">б отдельных вопросах обеспечения доступа к информации о деятельности мировых судей Иркутской области» </w:t>
      </w:r>
      <w:r w:rsidR="00A75CC0">
        <w:rPr>
          <w:rFonts w:ascii="Times New Roman" w:hAnsi="Times New Roman" w:cs="Times New Roman"/>
          <w:sz w:val="24"/>
          <w:szCs w:val="24"/>
        </w:rPr>
        <w:t xml:space="preserve"> на 2014 год в размере 1 673,0 тыс. рублей, на 2015 и 2</w:t>
      </w:r>
      <w:r w:rsidR="00A42694">
        <w:rPr>
          <w:rFonts w:ascii="Times New Roman" w:hAnsi="Times New Roman" w:cs="Times New Roman"/>
          <w:sz w:val="24"/>
          <w:szCs w:val="24"/>
        </w:rPr>
        <w:t>016 годы по 1 673,0 тыс. рублей</w:t>
      </w:r>
      <w:r w:rsidR="00A75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A69" w:rsidRDefault="00C07A69" w:rsidP="00500061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775EA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ществлению</w:t>
      </w:r>
      <w:r w:rsidR="00E775EA">
        <w:rPr>
          <w:rFonts w:ascii="Times New Roman" w:hAnsi="Times New Roman" w:cs="Times New Roman"/>
          <w:sz w:val="24"/>
          <w:szCs w:val="24"/>
        </w:rPr>
        <w:t xml:space="preserve"> переданных областных государственных полномочий по определению персонального состава и </w:t>
      </w:r>
      <w:r w:rsidR="00E775EA" w:rsidRPr="005B0121">
        <w:rPr>
          <w:rFonts w:ascii="Times New Roman" w:hAnsi="Times New Roman" w:cs="Times New Roman"/>
          <w:sz w:val="24"/>
          <w:szCs w:val="24"/>
        </w:rPr>
        <w:t xml:space="preserve"> </w:t>
      </w:r>
      <w:r w:rsidR="00E775EA">
        <w:rPr>
          <w:rFonts w:ascii="Times New Roman" w:hAnsi="Times New Roman" w:cs="Times New Roman"/>
          <w:sz w:val="24"/>
          <w:szCs w:val="24"/>
        </w:rPr>
        <w:t xml:space="preserve">обеспечению деятельности административных комиссий в виде </w:t>
      </w:r>
      <w:r w:rsidR="00E775EA" w:rsidRPr="00E775EA">
        <w:rPr>
          <w:rFonts w:ascii="Times New Roman" w:hAnsi="Times New Roman" w:cs="Times New Roman"/>
          <w:b/>
          <w:sz w:val="24"/>
          <w:szCs w:val="24"/>
        </w:rPr>
        <w:t>субвенций</w:t>
      </w:r>
      <w:r w:rsidR="00E775EA"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области от 08.05.2009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5EA">
        <w:rPr>
          <w:rFonts w:ascii="Times New Roman" w:hAnsi="Times New Roman" w:cs="Times New Roman"/>
          <w:sz w:val="24"/>
          <w:szCs w:val="24"/>
        </w:rPr>
        <w:t>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 В 2014-2016 годах предусмотрены бюджетные ассигнования  в объёме 1 673,0 тыс. рублей ежегодно.</w:t>
      </w:r>
    </w:p>
    <w:p w:rsidR="00E775EA" w:rsidRDefault="00C07A69" w:rsidP="00500061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7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целом, на «обеспечение деятельности» вышеуказанных государственных и муниципальных органов предусмотрено на 2014 год</w:t>
      </w:r>
      <w:r w:rsidR="0081272E">
        <w:rPr>
          <w:rFonts w:ascii="Times New Roman" w:hAnsi="Times New Roman" w:cs="Times New Roman"/>
          <w:sz w:val="24"/>
          <w:szCs w:val="24"/>
        </w:rPr>
        <w:t xml:space="preserve"> </w:t>
      </w:r>
      <w:r w:rsidR="0081272E" w:rsidRPr="0081272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2E">
        <w:rPr>
          <w:rFonts w:ascii="Times New Roman" w:hAnsi="Times New Roman" w:cs="Times New Roman"/>
          <w:b/>
          <w:sz w:val="24"/>
          <w:szCs w:val="24"/>
        </w:rPr>
        <w:t>13 125,0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3AB" w:rsidRDefault="000903AB" w:rsidP="00500061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7F" w:rsidRPr="00C702A6" w:rsidRDefault="0081272E" w:rsidP="00C702A6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02A6">
        <w:rPr>
          <w:rFonts w:ascii="Times New Roman" w:hAnsi="Times New Roman" w:cs="Times New Roman"/>
          <w:sz w:val="24"/>
          <w:szCs w:val="24"/>
        </w:rPr>
        <w:t xml:space="preserve">  </w:t>
      </w:r>
      <w:r w:rsidR="00C702A6" w:rsidRPr="00C702A6">
        <w:rPr>
          <w:rFonts w:ascii="Times New Roman" w:hAnsi="Times New Roman" w:cs="Times New Roman"/>
          <w:i/>
          <w:sz w:val="24"/>
          <w:szCs w:val="24"/>
        </w:rPr>
        <w:t>В П</w:t>
      </w:r>
      <w:r w:rsidR="002C2BED" w:rsidRPr="00C702A6">
        <w:rPr>
          <w:rFonts w:ascii="Times New Roman" w:hAnsi="Times New Roman" w:cs="Times New Roman"/>
          <w:i/>
          <w:sz w:val="24"/>
          <w:szCs w:val="24"/>
        </w:rPr>
        <w:t xml:space="preserve">роекте </w:t>
      </w:r>
      <w:r w:rsidR="00C702A6" w:rsidRPr="00C702A6">
        <w:rPr>
          <w:rFonts w:ascii="Times New Roman" w:hAnsi="Times New Roman" w:cs="Times New Roman"/>
          <w:i/>
          <w:sz w:val="24"/>
          <w:szCs w:val="24"/>
        </w:rPr>
        <w:t>решения Думы  о бюджете</w:t>
      </w:r>
      <w:r w:rsidR="002C2BED" w:rsidRPr="00C702A6">
        <w:rPr>
          <w:rFonts w:ascii="Times New Roman" w:hAnsi="Times New Roman" w:cs="Times New Roman"/>
          <w:i/>
          <w:sz w:val="24"/>
          <w:szCs w:val="24"/>
        </w:rPr>
        <w:t xml:space="preserve">  района на 2014 год и на</w:t>
      </w:r>
      <w:r w:rsidR="00C702A6" w:rsidRPr="00C702A6">
        <w:rPr>
          <w:rFonts w:ascii="Times New Roman" w:hAnsi="Times New Roman" w:cs="Times New Roman"/>
          <w:i/>
          <w:sz w:val="24"/>
          <w:szCs w:val="24"/>
        </w:rPr>
        <w:t xml:space="preserve"> плановый период 2015 и </w:t>
      </w:r>
      <w:r w:rsidR="002C2BED" w:rsidRPr="00C702A6">
        <w:rPr>
          <w:rFonts w:ascii="Times New Roman" w:hAnsi="Times New Roman" w:cs="Times New Roman"/>
          <w:i/>
          <w:sz w:val="24"/>
          <w:szCs w:val="24"/>
        </w:rPr>
        <w:t xml:space="preserve">2016 годов предусмотрены расходы </w:t>
      </w:r>
      <w:r w:rsidR="009965E9" w:rsidRPr="00C702A6">
        <w:rPr>
          <w:rFonts w:ascii="Times New Roman" w:hAnsi="Times New Roman" w:cs="Times New Roman"/>
          <w:i/>
          <w:sz w:val="24"/>
          <w:szCs w:val="24"/>
        </w:rPr>
        <w:t xml:space="preserve">на осуществление части полномочий местного значения </w:t>
      </w:r>
      <w:r w:rsidR="002C2BED" w:rsidRPr="00C702A6">
        <w:rPr>
          <w:rFonts w:ascii="Times New Roman" w:hAnsi="Times New Roman" w:cs="Times New Roman"/>
          <w:i/>
          <w:sz w:val="24"/>
          <w:szCs w:val="24"/>
        </w:rPr>
        <w:t>от</w:t>
      </w:r>
      <w:r w:rsidR="009965E9" w:rsidRPr="00C702A6">
        <w:rPr>
          <w:rFonts w:ascii="Times New Roman" w:hAnsi="Times New Roman" w:cs="Times New Roman"/>
          <w:i/>
          <w:sz w:val="24"/>
          <w:szCs w:val="24"/>
        </w:rPr>
        <w:t xml:space="preserve"> доходов по</w:t>
      </w:r>
      <w:r w:rsidR="002C2BED" w:rsidRPr="00C70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BED" w:rsidRPr="00C702A6">
        <w:rPr>
          <w:rFonts w:ascii="Times New Roman" w:hAnsi="Times New Roman" w:cs="Times New Roman"/>
          <w:b/>
          <w:i/>
          <w:sz w:val="24"/>
          <w:szCs w:val="24"/>
        </w:rPr>
        <w:t>ины</w:t>
      </w:r>
      <w:r w:rsidR="009965E9" w:rsidRPr="00C702A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2C2BED" w:rsidRPr="00C702A6">
        <w:rPr>
          <w:rFonts w:ascii="Times New Roman" w:hAnsi="Times New Roman" w:cs="Times New Roman"/>
          <w:b/>
          <w:i/>
          <w:sz w:val="24"/>
          <w:szCs w:val="24"/>
        </w:rPr>
        <w:t xml:space="preserve"> межбюджетны</w:t>
      </w:r>
      <w:r w:rsidR="009965E9" w:rsidRPr="00C702A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2C2BED" w:rsidRPr="00C702A6">
        <w:rPr>
          <w:rFonts w:ascii="Times New Roman" w:hAnsi="Times New Roman" w:cs="Times New Roman"/>
          <w:b/>
          <w:i/>
          <w:sz w:val="24"/>
          <w:szCs w:val="24"/>
        </w:rPr>
        <w:t xml:space="preserve"> трансферт</w:t>
      </w:r>
      <w:r w:rsidR="009965E9" w:rsidRPr="00C702A6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2C2BED" w:rsidRPr="00C702A6">
        <w:rPr>
          <w:rFonts w:ascii="Times New Roman" w:hAnsi="Times New Roman" w:cs="Times New Roman"/>
          <w:b/>
          <w:i/>
          <w:sz w:val="24"/>
          <w:szCs w:val="24"/>
        </w:rPr>
        <w:t xml:space="preserve"> из бюджетов поселений</w:t>
      </w:r>
      <w:r w:rsidR="002C2BED" w:rsidRPr="00C702A6">
        <w:rPr>
          <w:rFonts w:ascii="Times New Roman" w:hAnsi="Times New Roman" w:cs="Times New Roman"/>
          <w:i/>
          <w:sz w:val="24"/>
          <w:szCs w:val="24"/>
        </w:rPr>
        <w:t xml:space="preserve"> в сумме 11</w:t>
      </w:r>
      <w:r w:rsidR="009965E9" w:rsidRPr="00C702A6">
        <w:rPr>
          <w:rFonts w:ascii="Times New Roman" w:hAnsi="Times New Roman" w:cs="Times New Roman"/>
          <w:i/>
          <w:sz w:val="24"/>
          <w:szCs w:val="24"/>
        </w:rPr>
        <w:t> 491,4 тыс. рублей.</w:t>
      </w:r>
      <w:r w:rsidR="005B0121" w:rsidRPr="00C702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592A" w:rsidRDefault="00C702A6" w:rsidP="00C7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374A">
        <w:rPr>
          <w:rFonts w:ascii="Times New Roman" w:hAnsi="Times New Roman" w:cs="Times New Roman"/>
          <w:sz w:val="24"/>
          <w:szCs w:val="24"/>
        </w:rPr>
        <w:t>Объём</w:t>
      </w:r>
      <w:r w:rsidR="0020374A" w:rsidRPr="003675EF">
        <w:rPr>
          <w:rFonts w:ascii="Times New Roman" w:hAnsi="Times New Roman" w:cs="Times New Roman"/>
          <w:b/>
          <w:sz w:val="24"/>
          <w:szCs w:val="24"/>
        </w:rPr>
        <w:t xml:space="preserve"> межбюджетных трансфертов</w:t>
      </w:r>
      <w:r w:rsidR="0020374A">
        <w:rPr>
          <w:rFonts w:ascii="Times New Roman" w:hAnsi="Times New Roman" w:cs="Times New Roman"/>
          <w:sz w:val="24"/>
          <w:szCs w:val="24"/>
        </w:rPr>
        <w:t>, предоставляемых</w:t>
      </w:r>
      <w:r w:rsidR="00F04E03">
        <w:rPr>
          <w:rFonts w:ascii="Times New Roman" w:hAnsi="Times New Roman" w:cs="Times New Roman"/>
          <w:sz w:val="24"/>
          <w:szCs w:val="24"/>
        </w:rPr>
        <w:t xml:space="preserve"> из районного бюджета бюдж</w:t>
      </w:r>
      <w:r>
        <w:rPr>
          <w:rFonts w:ascii="Times New Roman" w:hAnsi="Times New Roman" w:cs="Times New Roman"/>
          <w:sz w:val="24"/>
          <w:szCs w:val="24"/>
        </w:rPr>
        <w:t>етам поселений, в соответствии с приложением</w:t>
      </w:r>
      <w:r w:rsidR="00F04E03">
        <w:rPr>
          <w:rFonts w:ascii="Times New Roman" w:hAnsi="Times New Roman" w:cs="Times New Roman"/>
          <w:sz w:val="24"/>
          <w:szCs w:val="24"/>
        </w:rPr>
        <w:t xml:space="preserve"> </w:t>
      </w:r>
      <w:r w:rsidR="008F79F4">
        <w:rPr>
          <w:rFonts w:ascii="Times New Roman" w:hAnsi="Times New Roman" w:cs="Times New Roman"/>
          <w:sz w:val="24"/>
          <w:szCs w:val="24"/>
        </w:rPr>
        <w:t>№</w:t>
      </w:r>
      <w:r w:rsidR="00AF297F">
        <w:rPr>
          <w:rFonts w:ascii="Times New Roman" w:hAnsi="Times New Roman" w:cs="Times New Roman"/>
          <w:sz w:val="24"/>
          <w:szCs w:val="24"/>
        </w:rPr>
        <w:t xml:space="preserve"> </w:t>
      </w:r>
      <w:r w:rsidR="00F04E03">
        <w:rPr>
          <w:rFonts w:ascii="Times New Roman" w:hAnsi="Times New Roman" w:cs="Times New Roman"/>
          <w:sz w:val="24"/>
          <w:szCs w:val="24"/>
        </w:rPr>
        <w:t xml:space="preserve">2 </w:t>
      </w:r>
      <w:r w:rsidR="008F79F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="008F79F4">
        <w:rPr>
          <w:rFonts w:ascii="Times New Roman" w:hAnsi="Times New Roman" w:cs="Times New Roman"/>
          <w:sz w:val="24"/>
          <w:szCs w:val="24"/>
        </w:rPr>
        <w:t xml:space="preserve"> </w:t>
      </w:r>
      <w:r w:rsidR="00F96E5C">
        <w:rPr>
          <w:rFonts w:ascii="Times New Roman" w:hAnsi="Times New Roman" w:cs="Times New Roman"/>
          <w:sz w:val="24"/>
          <w:szCs w:val="24"/>
        </w:rPr>
        <w:t>Д</w:t>
      </w:r>
      <w:r w:rsidR="008F79F4">
        <w:rPr>
          <w:rFonts w:ascii="Times New Roman" w:hAnsi="Times New Roman" w:cs="Times New Roman"/>
          <w:sz w:val="24"/>
          <w:szCs w:val="24"/>
        </w:rPr>
        <w:t>умы</w:t>
      </w:r>
      <w:r w:rsidR="00160C92">
        <w:rPr>
          <w:rFonts w:ascii="Times New Roman" w:hAnsi="Times New Roman" w:cs="Times New Roman"/>
          <w:sz w:val="24"/>
          <w:szCs w:val="24"/>
        </w:rPr>
        <w:t>, предлагается утвердить на 2014 год в сумме 22 601 тыс. рублей, на 2015 год - 23 743</w:t>
      </w:r>
      <w:r w:rsidR="008F79F4">
        <w:rPr>
          <w:rFonts w:ascii="Times New Roman" w:hAnsi="Times New Roman" w:cs="Times New Roman"/>
          <w:sz w:val="24"/>
          <w:szCs w:val="24"/>
        </w:rPr>
        <w:t xml:space="preserve"> </w:t>
      </w:r>
      <w:r w:rsidR="00160C92">
        <w:rPr>
          <w:rFonts w:ascii="Times New Roman" w:hAnsi="Times New Roman" w:cs="Times New Roman"/>
          <w:sz w:val="24"/>
          <w:szCs w:val="24"/>
        </w:rPr>
        <w:t>тыс. рублей, на 2016 год – 24 957 тыс. рублей.</w:t>
      </w:r>
      <w:r w:rsidR="00052CB4">
        <w:rPr>
          <w:rFonts w:ascii="Times New Roman" w:hAnsi="Times New Roman" w:cs="Times New Roman"/>
          <w:sz w:val="24"/>
          <w:szCs w:val="24"/>
        </w:rPr>
        <w:t xml:space="preserve"> Средства распределены в соответствии с порядком</w:t>
      </w:r>
      <w:r w:rsidR="00AA3080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BC029E">
        <w:rPr>
          <w:rFonts w:ascii="Times New Roman" w:hAnsi="Times New Roman" w:cs="Times New Roman"/>
          <w:sz w:val="24"/>
          <w:szCs w:val="24"/>
        </w:rPr>
        <w:t>о</w:t>
      </w:r>
      <w:r w:rsidR="00D2592A">
        <w:rPr>
          <w:rFonts w:ascii="Times New Roman" w:hAnsi="Times New Roman" w:cs="Times New Roman"/>
          <w:sz w:val="24"/>
          <w:szCs w:val="24"/>
        </w:rPr>
        <w:t>бъёмов</w:t>
      </w:r>
      <w:r w:rsidR="00BC029E">
        <w:rPr>
          <w:rFonts w:ascii="Times New Roman" w:hAnsi="Times New Roman" w:cs="Times New Roman"/>
          <w:sz w:val="24"/>
          <w:szCs w:val="24"/>
        </w:rPr>
        <w:t xml:space="preserve">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района.</w:t>
      </w:r>
      <w:r w:rsidR="00824DDD">
        <w:rPr>
          <w:rFonts w:ascii="Times New Roman" w:hAnsi="Times New Roman" w:cs="Times New Roman"/>
          <w:sz w:val="24"/>
          <w:szCs w:val="24"/>
        </w:rPr>
        <w:t xml:space="preserve"> Предоставление бюджетом района межбюджетных трансфертов являются мероприятиями подпрограммы «Повышение финансовой устойчивости бюджетов» муниципальной программы «Организация</w:t>
      </w:r>
      <w:r w:rsidR="005B0121">
        <w:rPr>
          <w:rFonts w:ascii="Times New Roman" w:hAnsi="Times New Roman" w:cs="Times New Roman"/>
          <w:sz w:val="24"/>
          <w:szCs w:val="24"/>
        </w:rPr>
        <w:t xml:space="preserve"> составления и исполнения бюджета, управление финансами и муниципальным долгом».</w:t>
      </w:r>
    </w:p>
    <w:p w:rsidR="000903AB" w:rsidRDefault="00C702A6" w:rsidP="00C7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735">
        <w:rPr>
          <w:rFonts w:ascii="Times New Roman" w:hAnsi="Times New Roman" w:cs="Times New Roman"/>
          <w:sz w:val="24"/>
          <w:szCs w:val="24"/>
        </w:rPr>
        <w:t>Статьёй 12 П</w:t>
      </w:r>
      <w:r w:rsidR="00D0535E">
        <w:rPr>
          <w:rFonts w:ascii="Times New Roman" w:hAnsi="Times New Roman" w:cs="Times New Roman"/>
          <w:sz w:val="24"/>
          <w:szCs w:val="24"/>
        </w:rPr>
        <w:t xml:space="preserve">роекта решения Думы установлено, что в расходной части бюджета муниципального образования «Нижнеилимский район» </w:t>
      </w:r>
      <w:r w:rsidR="00FC2028">
        <w:rPr>
          <w:rFonts w:ascii="Times New Roman" w:hAnsi="Times New Roman" w:cs="Times New Roman"/>
          <w:sz w:val="24"/>
          <w:szCs w:val="24"/>
        </w:rPr>
        <w:t xml:space="preserve">создаётся </w:t>
      </w:r>
      <w:r w:rsidR="00FC2028" w:rsidRPr="0011535F">
        <w:rPr>
          <w:rFonts w:ascii="Times New Roman" w:hAnsi="Times New Roman" w:cs="Times New Roman"/>
          <w:b/>
          <w:sz w:val="24"/>
          <w:szCs w:val="24"/>
        </w:rPr>
        <w:t xml:space="preserve">Резервный </w:t>
      </w:r>
      <w:r w:rsidR="0011535F">
        <w:rPr>
          <w:rFonts w:ascii="Times New Roman" w:hAnsi="Times New Roman" w:cs="Times New Roman"/>
          <w:b/>
          <w:sz w:val="24"/>
          <w:szCs w:val="24"/>
        </w:rPr>
        <w:t>ф</w:t>
      </w:r>
      <w:r w:rsidR="00FC2028" w:rsidRPr="0011535F">
        <w:rPr>
          <w:rFonts w:ascii="Times New Roman" w:hAnsi="Times New Roman" w:cs="Times New Roman"/>
          <w:b/>
          <w:sz w:val="24"/>
          <w:szCs w:val="24"/>
        </w:rPr>
        <w:t>онд</w:t>
      </w:r>
      <w:r w:rsidR="00FC2028">
        <w:rPr>
          <w:rFonts w:ascii="Times New Roman" w:hAnsi="Times New Roman" w:cs="Times New Roman"/>
          <w:sz w:val="24"/>
          <w:szCs w:val="24"/>
        </w:rPr>
        <w:t xml:space="preserve">  администрации Нижнеилимского муниципального района</w:t>
      </w:r>
      <w:r w:rsidR="0011535F">
        <w:rPr>
          <w:rFonts w:ascii="Times New Roman" w:hAnsi="Times New Roman" w:cs="Times New Roman"/>
          <w:sz w:val="24"/>
          <w:szCs w:val="24"/>
        </w:rPr>
        <w:t xml:space="preserve"> на 2014-2016 годы</w:t>
      </w:r>
      <w:r w:rsidR="00FC2028">
        <w:rPr>
          <w:rFonts w:ascii="Times New Roman" w:hAnsi="Times New Roman" w:cs="Times New Roman"/>
          <w:sz w:val="24"/>
          <w:szCs w:val="24"/>
        </w:rPr>
        <w:t xml:space="preserve"> </w:t>
      </w:r>
      <w:r w:rsidR="00D0535E">
        <w:rPr>
          <w:rFonts w:ascii="Times New Roman" w:hAnsi="Times New Roman" w:cs="Times New Roman"/>
          <w:sz w:val="24"/>
          <w:szCs w:val="24"/>
        </w:rPr>
        <w:t>в размере по 500 тыс. рублей ежегодно. Расходы предусмотрены в рамках муниципальной программы</w:t>
      </w:r>
      <w:r w:rsidR="00FC2028">
        <w:rPr>
          <w:rFonts w:ascii="Times New Roman" w:hAnsi="Times New Roman" w:cs="Times New Roman"/>
          <w:sz w:val="24"/>
          <w:szCs w:val="24"/>
        </w:rPr>
        <w:t xml:space="preserve"> «Безопасность в Нижнеилимском районе»</w:t>
      </w:r>
      <w:r w:rsidR="0011535F">
        <w:rPr>
          <w:rFonts w:ascii="Times New Roman" w:hAnsi="Times New Roman" w:cs="Times New Roman"/>
          <w:sz w:val="24"/>
          <w:szCs w:val="24"/>
        </w:rPr>
        <w:t>,</w:t>
      </w:r>
      <w:r w:rsidR="00FC2028">
        <w:rPr>
          <w:rFonts w:ascii="Times New Roman" w:hAnsi="Times New Roman" w:cs="Times New Roman"/>
          <w:sz w:val="24"/>
          <w:szCs w:val="24"/>
        </w:rPr>
        <w:t xml:space="preserve"> подпрограммы «Предупреждение и ликвидация последствий чрезвычайных ситуаций».</w:t>
      </w:r>
    </w:p>
    <w:p w:rsidR="000903AB" w:rsidRPr="00624A2C" w:rsidRDefault="00624A2C" w:rsidP="00624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03AB" w:rsidRPr="00624A2C">
        <w:rPr>
          <w:rFonts w:ascii="Times New Roman" w:hAnsi="Times New Roman" w:cs="Times New Roman"/>
          <w:sz w:val="24"/>
          <w:szCs w:val="24"/>
        </w:rPr>
        <w:t xml:space="preserve">Основой  для планирования расходов бюджета служит Реестр расходных обязательств (далее – Реестр), экспертиза которого показала следующее:  </w:t>
      </w:r>
    </w:p>
    <w:p w:rsidR="000903AB" w:rsidRPr="00624A2C" w:rsidRDefault="000903AB" w:rsidP="0062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A2C">
        <w:rPr>
          <w:rFonts w:ascii="Times New Roman" w:hAnsi="Times New Roman" w:cs="Times New Roman"/>
          <w:sz w:val="24"/>
          <w:szCs w:val="24"/>
        </w:rPr>
        <w:t xml:space="preserve">- В представленном Реестре значительное число муниципальных правовых актов приводится без указания на соответствующие положения статей, </w:t>
      </w:r>
      <w:r w:rsidRPr="00624A2C">
        <w:rPr>
          <w:rFonts w:ascii="Times New Roman" w:hAnsi="Times New Roman" w:cs="Times New Roman"/>
          <w:bCs/>
          <w:sz w:val="24"/>
          <w:szCs w:val="24"/>
        </w:rPr>
        <w:t>частей, пунктов, подпунктов, абзацев этих актов, необходимых для исполнения включенных в реестр обязательств, что не соответствует статье 87 Бюджетного кодекса.</w:t>
      </w:r>
    </w:p>
    <w:p w:rsidR="000903AB" w:rsidRPr="00624A2C" w:rsidRDefault="000903AB" w:rsidP="00624A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A2C">
        <w:rPr>
          <w:rFonts w:ascii="Times New Roman" w:hAnsi="Times New Roman" w:cs="Times New Roman"/>
          <w:bCs/>
          <w:sz w:val="24"/>
          <w:szCs w:val="24"/>
        </w:rPr>
        <w:t xml:space="preserve">- В ряде случаев (особенно, применительно к программам) в графе 10 Реестра неверно указываются сроки действия, а также имеются указания на муниципальные правовые акты, срок действия которых истек, либо приводятся ссылки на правовые акты, которые никаких расходных обязательств не устанавливают, в  связи с этим, информацию Реестра необходимо актуализировать. Так,  в Реестре администрации Нижнеилимского района в графе 4, 7, 10 имеются ссылки на нормативные правовые акты: Постановление Правительства Иркутской области от 13.10.2010 г. № 251-пп «Об утверждении ДЦП </w:t>
      </w:r>
      <w:r w:rsidRPr="00624A2C">
        <w:rPr>
          <w:rFonts w:ascii="Times New Roman" w:hAnsi="Times New Roman" w:cs="Times New Roman"/>
          <w:bCs/>
          <w:sz w:val="24"/>
          <w:szCs w:val="24"/>
          <w:u w:val="single"/>
        </w:rPr>
        <w:t>«Поддержка и развитие малого и среднего предпринимательства в Иркутской области на 2011-2012 годы»</w:t>
      </w:r>
      <w:r w:rsidRPr="00624A2C">
        <w:rPr>
          <w:rFonts w:ascii="Times New Roman" w:hAnsi="Times New Roman" w:cs="Times New Roman"/>
          <w:bCs/>
          <w:sz w:val="24"/>
          <w:szCs w:val="24"/>
        </w:rPr>
        <w:t>, Решение Думы НМР от 27.12.2011 года № 164 «</w:t>
      </w:r>
      <w:r w:rsidRPr="00624A2C">
        <w:rPr>
          <w:rFonts w:ascii="Times New Roman" w:hAnsi="Times New Roman" w:cs="Times New Roman"/>
          <w:bCs/>
          <w:sz w:val="24"/>
          <w:szCs w:val="24"/>
          <w:u w:val="single"/>
        </w:rPr>
        <w:t>Об утверждении бюджета муниципального образования «Нижнеилимский район» на 2012 год»</w:t>
      </w:r>
      <w:r w:rsidRPr="00624A2C">
        <w:rPr>
          <w:rFonts w:ascii="Times New Roman" w:hAnsi="Times New Roman" w:cs="Times New Roman"/>
          <w:bCs/>
          <w:sz w:val="24"/>
          <w:szCs w:val="24"/>
        </w:rPr>
        <w:t xml:space="preserve">. Кроме </w:t>
      </w:r>
      <w:r w:rsidRPr="00624A2C">
        <w:rPr>
          <w:rFonts w:ascii="Times New Roman" w:hAnsi="Times New Roman" w:cs="Times New Roman"/>
          <w:bCs/>
          <w:sz w:val="24"/>
          <w:szCs w:val="24"/>
        </w:rPr>
        <w:lastRenderedPageBreak/>
        <w:t>того, имеются в указании  НПА технические ошибки (неверно указан год) Федерального закона 131Ф-ФЗ от 06.10.2003 года.</w:t>
      </w:r>
    </w:p>
    <w:p w:rsidR="000903AB" w:rsidRDefault="000903AB" w:rsidP="00C7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85" w:rsidRDefault="005C3785" w:rsidP="0050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Статьёй</w:t>
      </w:r>
      <w:r w:rsidR="00C34A28">
        <w:rPr>
          <w:rFonts w:ascii="Times New Roman" w:hAnsi="Times New Roman" w:cs="Times New Roman"/>
          <w:sz w:val="24"/>
          <w:szCs w:val="24"/>
        </w:rPr>
        <w:t xml:space="preserve"> </w:t>
      </w:r>
      <w:r w:rsidR="00BB6735">
        <w:rPr>
          <w:rFonts w:ascii="Times New Roman" w:hAnsi="Times New Roman" w:cs="Times New Roman"/>
          <w:sz w:val="24"/>
          <w:szCs w:val="24"/>
        </w:rPr>
        <w:t>15 П</w:t>
      </w:r>
      <w:r>
        <w:rPr>
          <w:rFonts w:ascii="Times New Roman" w:hAnsi="Times New Roman" w:cs="Times New Roman"/>
          <w:sz w:val="24"/>
          <w:szCs w:val="24"/>
        </w:rPr>
        <w:t xml:space="preserve">роекта решения Думы предлагается утвердить </w:t>
      </w:r>
      <w:r w:rsidRPr="00450A1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предельный объём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«Нижнеилимский район» на 2014 год в</w:t>
      </w:r>
      <w:r w:rsidR="00C34A28">
        <w:rPr>
          <w:rFonts w:ascii="Times New Roman" w:hAnsi="Times New Roman" w:cs="Times New Roman"/>
          <w:sz w:val="24"/>
          <w:szCs w:val="24"/>
        </w:rPr>
        <w:t xml:space="preserve"> размере 372 493,4 тыс. рублей; на 2015  год в размере 389 319, тыс.</w:t>
      </w:r>
      <w:r w:rsidR="00BB6735">
        <w:rPr>
          <w:rFonts w:ascii="Times New Roman" w:hAnsi="Times New Roman" w:cs="Times New Roman"/>
          <w:sz w:val="24"/>
          <w:szCs w:val="24"/>
        </w:rPr>
        <w:t xml:space="preserve"> </w:t>
      </w:r>
      <w:r w:rsidR="00C34A28">
        <w:rPr>
          <w:rFonts w:ascii="Times New Roman" w:hAnsi="Times New Roman" w:cs="Times New Roman"/>
          <w:sz w:val="24"/>
          <w:szCs w:val="24"/>
        </w:rPr>
        <w:t>рубле</w:t>
      </w:r>
      <w:r w:rsidR="00BB6735">
        <w:rPr>
          <w:rFonts w:ascii="Times New Roman" w:hAnsi="Times New Roman" w:cs="Times New Roman"/>
          <w:sz w:val="24"/>
          <w:szCs w:val="24"/>
        </w:rPr>
        <w:t>й</w:t>
      </w:r>
      <w:r w:rsidR="00C34A28">
        <w:rPr>
          <w:rFonts w:ascii="Times New Roman" w:hAnsi="Times New Roman" w:cs="Times New Roman"/>
          <w:sz w:val="24"/>
          <w:szCs w:val="24"/>
        </w:rPr>
        <w:t>; на 2016 год</w:t>
      </w:r>
      <w:r w:rsidR="00BB6735">
        <w:rPr>
          <w:rFonts w:ascii="Times New Roman" w:hAnsi="Times New Roman" w:cs="Times New Roman"/>
          <w:sz w:val="24"/>
          <w:szCs w:val="24"/>
        </w:rPr>
        <w:t xml:space="preserve"> в размере 409 980 тыс. рублей, что соответствует норме</w:t>
      </w:r>
      <w:r w:rsidR="000903AB">
        <w:rPr>
          <w:rFonts w:ascii="Times New Roman" w:hAnsi="Times New Roman" w:cs="Times New Roman"/>
          <w:sz w:val="24"/>
          <w:szCs w:val="24"/>
        </w:rPr>
        <w:t>,</w:t>
      </w:r>
      <w:r w:rsidR="00BB6735">
        <w:rPr>
          <w:rFonts w:ascii="Times New Roman" w:hAnsi="Times New Roman" w:cs="Times New Roman"/>
          <w:sz w:val="24"/>
          <w:szCs w:val="24"/>
        </w:rPr>
        <w:t xml:space="preserve"> установленной статьёй 107 Бюджетного кодекса Российской Федерации.</w:t>
      </w:r>
    </w:p>
    <w:p w:rsidR="006901C3" w:rsidRDefault="006901C3" w:rsidP="0050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F5">
        <w:rPr>
          <w:rFonts w:ascii="Times New Roman" w:hAnsi="Times New Roman" w:cs="Times New Roman"/>
          <w:b/>
          <w:sz w:val="24"/>
          <w:szCs w:val="24"/>
        </w:rPr>
        <w:t>Верхний предел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«Нижнеилимский район» предлагается утвердить:</w:t>
      </w:r>
    </w:p>
    <w:p w:rsidR="006901C3" w:rsidRDefault="006901C3" w:rsidP="0050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2015 года в размере 108 264,8 тыс. рублей, что составит 29% от уровня налоговых и неналоговых доходов районного бюджета,</w:t>
      </w:r>
    </w:p>
    <w:p w:rsidR="006901C3" w:rsidRDefault="006901C3" w:rsidP="0050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</w:t>
      </w:r>
      <w:r w:rsidRPr="00690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1 января 2016 года в размере 141 532,7 тыс. рублей, что составит </w:t>
      </w:r>
      <w:r w:rsidR="00450A14">
        <w:rPr>
          <w:rFonts w:ascii="Times New Roman" w:hAnsi="Times New Roman" w:cs="Times New Roman"/>
          <w:sz w:val="24"/>
          <w:szCs w:val="24"/>
        </w:rPr>
        <w:t>36,3%</w:t>
      </w:r>
      <w:r>
        <w:rPr>
          <w:rFonts w:ascii="Times New Roman" w:hAnsi="Times New Roman" w:cs="Times New Roman"/>
          <w:sz w:val="24"/>
          <w:szCs w:val="24"/>
        </w:rPr>
        <w:t xml:space="preserve"> от уровня налоговых и неналоговых доходов районного бюджета,</w:t>
      </w:r>
    </w:p>
    <w:p w:rsidR="00450A14" w:rsidRDefault="00450A14" w:rsidP="0050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</w:t>
      </w:r>
      <w:r w:rsidRPr="00690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января 2017 года в размере 164 984,0 тыс. рублей, что составит 40,4%% от уровня налоговых и неналоговых доходов районного бюджета.</w:t>
      </w:r>
    </w:p>
    <w:p w:rsidR="00D873F5" w:rsidRDefault="00D873F5" w:rsidP="0050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Думы предлагается утвердить  дефицит районного бюджета</w:t>
      </w:r>
      <w:r w:rsidR="00682972">
        <w:rPr>
          <w:rFonts w:ascii="Times New Roman" w:hAnsi="Times New Roman" w:cs="Times New Roman"/>
          <w:sz w:val="24"/>
          <w:szCs w:val="24"/>
        </w:rPr>
        <w:t xml:space="preserve"> в 2014 году в размере 36 769, 6 тыс. рублей, в 2015 году 33 267,9 тыс. рублей, в 2016 году 23 451,3 тыс. рублей. Отношение объёма дефицита к доходам без учёта объёма безвозмездных поступлений составит в 2014-2016 годах 9,9%,8,5%, 5,7%. </w:t>
      </w:r>
    </w:p>
    <w:p w:rsidR="00682972" w:rsidRDefault="00682972" w:rsidP="0050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оценке ожидаемого исполнения районного бюджета за 2013 год, размер дефицита составит</w:t>
      </w:r>
      <w:r w:rsidR="00441202">
        <w:rPr>
          <w:rFonts w:ascii="Times New Roman" w:hAnsi="Times New Roman" w:cs="Times New Roman"/>
          <w:sz w:val="24"/>
          <w:szCs w:val="24"/>
        </w:rPr>
        <w:t xml:space="preserve"> 63 202,8</w:t>
      </w:r>
      <w:r w:rsidR="00CA071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41202">
        <w:rPr>
          <w:rFonts w:ascii="Times New Roman" w:hAnsi="Times New Roman" w:cs="Times New Roman"/>
          <w:sz w:val="24"/>
          <w:szCs w:val="24"/>
        </w:rPr>
        <w:t>, что на 26 433 тыс. рублей или 2 раза больше, чем предусмотрено проектом бюджета на 2014 год.</w:t>
      </w:r>
      <w:r w:rsidR="00CA0716">
        <w:rPr>
          <w:rFonts w:ascii="Times New Roman" w:hAnsi="Times New Roman" w:cs="Times New Roman"/>
          <w:sz w:val="24"/>
          <w:szCs w:val="24"/>
        </w:rPr>
        <w:t xml:space="preserve"> В 2015-2016 годах прогнозируется уменьшение размера дефицита бюджета по отношению к предыдущему году на 3 501,7 тыс. рублей или на 9,6%</w:t>
      </w:r>
      <w:r w:rsidR="008303C3">
        <w:rPr>
          <w:rFonts w:ascii="Times New Roman" w:hAnsi="Times New Roman" w:cs="Times New Roman"/>
          <w:sz w:val="24"/>
          <w:szCs w:val="24"/>
        </w:rPr>
        <w:t xml:space="preserve"> и на 9 816,6 тыс. рублей или 29,6% соответственно. Согласно П</w:t>
      </w:r>
      <w:r w:rsidR="008303C3" w:rsidRPr="008303C3">
        <w:rPr>
          <w:rFonts w:ascii="Times New Roman" w:hAnsi="Times New Roman" w:cs="Times New Roman"/>
          <w:sz w:val="24"/>
          <w:szCs w:val="24"/>
        </w:rPr>
        <w:t xml:space="preserve">ояснительной </w:t>
      </w:r>
      <w:r w:rsidR="008303C3">
        <w:rPr>
          <w:rFonts w:ascii="Times New Roman" w:hAnsi="Times New Roman" w:cs="Times New Roman"/>
          <w:sz w:val="24"/>
          <w:szCs w:val="24"/>
        </w:rPr>
        <w:t xml:space="preserve">записки к проекту решения Думы </w:t>
      </w:r>
      <w:r w:rsidR="00891B54">
        <w:rPr>
          <w:rFonts w:ascii="Times New Roman" w:hAnsi="Times New Roman" w:cs="Times New Roman"/>
          <w:sz w:val="24"/>
          <w:szCs w:val="24"/>
        </w:rPr>
        <w:t>в качестве основных финансирования дефицита районного бюджета в 2014-2016 годах</w:t>
      </w:r>
      <w:r w:rsidR="008303C3">
        <w:rPr>
          <w:rFonts w:ascii="Times New Roman" w:hAnsi="Times New Roman" w:cs="Times New Roman"/>
          <w:sz w:val="24"/>
          <w:szCs w:val="24"/>
        </w:rPr>
        <w:t xml:space="preserve"> </w:t>
      </w:r>
      <w:r w:rsidR="00891B54">
        <w:rPr>
          <w:rFonts w:ascii="Times New Roman" w:hAnsi="Times New Roman" w:cs="Times New Roman"/>
          <w:sz w:val="24"/>
          <w:szCs w:val="24"/>
        </w:rPr>
        <w:t>предполагается привлечение кредитов кредитных организаций на 2014 год 62 667,7 тыс. рублей, в 2015 году – 80 055,2 тыс.рублей, в 2016 году – 90 724,6 тыс. рублей.</w:t>
      </w:r>
      <w:r w:rsidR="00CA07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A14" w:rsidRDefault="00450A14" w:rsidP="0050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53E" w:rsidRPr="00F14965" w:rsidRDefault="006A653E" w:rsidP="00C049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65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6A653E" w:rsidRPr="00F14965" w:rsidRDefault="006A653E" w:rsidP="00C049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3E" w:rsidRDefault="00323903" w:rsidP="00C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53E">
        <w:rPr>
          <w:rFonts w:ascii="Times New Roman" w:hAnsi="Times New Roman" w:cs="Times New Roman"/>
          <w:sz w:val="24"/>
          <w:szCs w:val="24"/>
        </w:rPr>
        <w:t>Контрольно-счётная палата Нижнеилимского муниципального района рекоме</w:t>
      </w:r>
      <w:r w:rsidR="00FF5AC8">
        <w:rPr>
          <w:rFonts w:ascii="Times New Roman" w:hAnsi="Times New Roman" w:cs="Times New Roman"/>
          <w:sz w:val="24"/>
          <w:szCs w:val="24"/>
        </w:rPr>
        <w:t>нд</w:t>
      </w:r>
      <w:r w:rsidR="006A653E">
        <w:rPr>
          <w:rFonts w:ascii="Times New Roman" w:hAnsi="Times New Roman" w:cs="Times New Roman"/>
          <w:sz w:val="24"/>
          <w:szCs w:val="24"/>
        </w:rPr>
        <w:t>ует</w:t>
      </w:r>
      <w:r w:rsidR="00FF5AC8">
        <w:rPr>
          <w:rFonts w:ascii="Times New Roman" w:hAnsi="Times New Roman" w:cs="Times New Roman"/>
          <w:sz w:val="24"/>
          <w:szCs w:val="24"/>
        </w:rPr>
        <w:t xml:space="preserve"> утвердить бюджет муниципального о</w:t>
      </w:r>
      <w:r w:rsidR="00E80A5B">
        <w:rPr>
          <w:rFonts w:ascii="Times New Roman" w:hAnsi="Times New Roman" w:cs="Times New Roman"/>
          <w:sz w:val="24"/>
          <w:szCs w:val="24"/>
        </w:rPr>
        <w:t>бразования «Нижнеилимский район»</w:t>
      </w:r>
      <w:r w:rsidR="00FF5AC8">
        <w:rPr>
          <w:rFonts w:ascii="Times New Roman" w:hAnsi="Times New Roman" w:cs="Times New Roman"/>
          <w:sz w:val="24"/>
          <w:szCs w:val="24"/>
        </w:rPr>
        <w:t xml:space="preserve"> в следующих параметрах:</w:t>
      </w:r>
    </w:p>
    <w:p w:rsidR="00FF5AC8" w:rsidRDefault="00FF5AC8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1 132 982,8 тыс. рублей;</w:t>
      </w:r>
    </w:p>
    <w:p w:rsidR="00FF5AC8" w:rsidRDefault="00FF5AC8" w:rsidP="0050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1 169 752,4 тыс. рублей;</w:t>
      </w:r>
    </w:p>
    <w:p w:rsidR="00FF5AC8" w:rsidRDefault="00FF5AC8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дефицита 36 769,6 тыс. рублей (9,9%).</w:t>
      </w:r>
    </w:p>
    <w:p w:rsidR="00323903" w:rsidRDefault="00F14965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5AC8">
        <w:rPr>
          <w:rFonts w:ascii="Times New Roman" w:hAnsi="Times New Roman" w:cs="Times New Roman"/>
          <w:sz w:val="24"/>
          <w:szCs w:val="24"/>
        </w:rPr>
        <w:t>Анализ  динамики уровня доходов бюджета муниципального образования «Нижнеилимский район» показыва</w:t>
      </w:r>
      <w:r w:rsidR="0026243B">
        <w:rPr>
          <w:rFonts w:ascii="Times New Roman" w:hAnsi="Times New Roman" w:cs="Times New Roman"/>
          <w:sz w:val="24"/>
          <w:szCs w:val="24"/>
        </w:rPr>
        <w:t>ет, что наблюдается значительное</w:t>
      </w:r>
      <w:r w:rsidR="00FF5AC8">
        <w:rPr>
          <w:rFonts w:ascii="Times New Roman" w:hAnsi="Times New Roman" w:cs="Times New Roman"/>
          <w:sz w:val="24"/>
          <w:szCs w:val="24"/>
        </w:rPr>
        <w:t xml:space="preserve"> уменьшение доходной части бюджета на 2014 год</w:t>
      </w:r>
      <w:r w:rsidR="0026243B">
        <w:rPr>
          <w:rFonts w:ascii="Times New Roman" w:hAnsi="Times New Roman" w:cs="Times New Roman"/>
          <w:sz w:val="24"/>
          <w:szCs w:val="24"/>
        </w:rPr>
        <w:t xml:space="preserve"> по сравнению  с ожидаемым исполнением 2013 года.</w:t>
      </w:r>
      <w:r w:rsidR="00FF5AC8">
        <w:rPr>
          <w:rFonts w:ascii="Times New Roman" w:hAnsi="Times New Roman" w:cs="Times New Roman"/>
          <w:sz w:val="24"/>
          <w:szCs w:val="24"/>
        </w:rPr>
        <w:t xml:space="preserve"> </w:t>
      </w:r>
      <w:r w:rsidR="0026243B">
        <w:rPr>
          <w:rFonts w:ascii="Times New Roman" w:hAnsi="Times New Roman" w:cs="Times New Roman"/>
          <w:sz w:val="24"/>
          <w:szCs w:val="24"/>
        </w:rPr>
        <w:t>По структуре доходов  уменьшени</w:t>
      </w:r>
      <w:r w:rsidR="00722BC5">
        <w:rPr>
          <w:rFonts w:ascii="Times New Roman" w:hAnsi="Times New Roman" w:cs="Times New Roman"/>
          <w:sz w:val="24"/>
          <w:szCs w:val="24"/>
        </w:rPr>
        <w:t>е</w:t>
      </w:r>
      <w:r w:rsidR="0026243B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722BC5">
        <w:rPr>
          <w:rFonts w:ascii="Times New Roman" w:hAnsi="Times New Roman" w:cs="Times New Roman"/>
          <w:sz w:val="24"/>
          <w:szCs w:val="24"/>
        </w:rPr>
        <w:t>х</w:t>
      </w:r>
      <w:r w:rsidR="0026243B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 w:rsidR="00722BC5">
        <w:rPr>
          <w:rFonts w:ascii="Times New Roman" w:hAnsi="Times New Roman" w:cs="Times New Roman"/>
          <w:sz w:val="24"/>
          <w:szCs w:val="24"/>
        </w:rPr>
        <w:t>х</w:t>
      </w:r>
      <w:r w:rsidR="0026243B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722BC5">
        <w:rPr>
          <w:rFonts w:ascii="Times New Roman" w:hAnsi="Times New Roman" w:cs="Times New Roman"/>
          <w:sz w:val="24"/>
          <w:szCs w:val="24"/>
        </w:rPr>
        <w:t>ов</w:t>
      </w:r>
      <w:r w:rsidR="00A70F31">
        <w:rPr>
          <w:rFonts w:ascii="Times New Roman" w:hAnsi="Times New Roman" w:cs="Times New Roman"/>
          <w:sz w:val="24"/>
          <w:szCs w:val="24"/>
        </w:rPr>
        <w:t xml:space="preserve"> с оценкой к предыдущему году составило</w:t>
      </w:r>
      <w:r w:rsidR="0026243B">
        <w:rPr>
          <w:rFonts w:ascii="Times New Roman" w:hAnsi="Times New Roman" w:cs="Times New Roman"/>
          <w:sz w:val="24"/>
          <w:szCs w:val="24"/>
        </w:rPr>
        <w:t xml:space="preserve"> </w:t>
      </w:r>
      <w:r w:rsidR="003430C5">
        <w:rPr>
          <w:rFonts w:ascii="Times New Roman" w:hAnsi="Times New Roman" w:cs="Times New Roman"/>
          <w:sz w:val="24"/>
          <w:szCs w:val="24"/>
        </w:rPr>
        <w:t xml:space="preserve"> (</w:t>
      </w:r>
      <w:r w:rsidR="00A70F31">
        <w:rPr>
          <w:rFonts w:ascii="Times New Roman" w:hAnsi="Times New Roman" w:cs="Times New Roman"/>
          <w:sz w:val="24"/>
          <w:szCs w:val="24"/>
        </w:rPr>
        <w:t xml:space="preserve">- </w:t>
      </w:r>
      <w:r w:rsidR="003430C5">
        <w:rPr>
          <w:rFonts w:ascii="Times New Roman" w:hAnsi="Times New Roman" w:cs="Times New Roman"/>
          <w:sz w:val="24"/>
          <w:szCs w:val="24"/>
        </w:rPr>
        <w:t>)</w:t>
      </w:r>
      <w:r w:rsidR="0026243B">
        <w:rPr>
          <w:rFonts w:ascii="Times New Roman" w:hAnsi="Times New Roman" w:cs="Times New Roman"/>
          <w:sz w:val="24"/>
          <w:szCs w:val="24"/>
        </w:rPr>
        <w:t>52 636 тыс. руб</w:t>
      </w:r>
      <w:r w:rsidR="003430C5">
        <w:rPr>
          <w:rFonts w:ascii="Times New Roman" w:hAnsi="Times New Roman" w:cs="Times New Roman"/>
          <w:sz w:val="24"/>
          <w:szCs w:val="24"/>
        </w:rPr>
        <w:t>лей</w:t>
      </w:r>
      <w:r w:rsidR="00A70F31">
        <w:rPr>
          <w:rFonts w:ascii="Times New Roman" w:hAnsi="Times New Roman" w:cs="Times New Roman"/>
          <w:sz w:val="24"/>
          <w:szCs w:val="24"/>
        </w:rPr>
        <w:t>. Вместе с тем,</w:t>
      </w:r>
      <w:r w:rsidR="006A368A">
        <w:rPr>
          <w:rFonts w:ascii="Times New Roman" w:hAnsi="Times New Roman" w:cs="Times New Roman"/>
          <w:sz w:val="24"/>
          <w:szCs w:val="24"/>
        </w:rPr>
        <w:t xml:space="preserve"> </w:t>
      </w:r>
      <w:r w:rsidR="00A70F31">
        <w:rPr>
          <w:rFonts w:ascii="Times New Roman" w:hAnsi="Times New Roman" w:cs="Times New Roman"/>
          <w:sz w:val="24"/>
          <w:szCs w:val="24"/>
        </w:rPr>
        <w:t xml:space="preserve"> КСП Нижнеилимского района отмечает, </w:t>
      </w:r>
      <w:r w:rsidR="003430C5">
        <w:rPr>
          <w:rFonts w:ascii="Times New Roman" w:hAnsi="Times New Roman" w:cs="Times New Roman"/>
          <w:sz w:val="24"/>
          <w:szCs w:val="24"/>
        </w:rPr>
        <w:t xml:space="preserve">что </w:t>
      </w:r>
      <w:r w:rsidR="00A70F31">
        <w:rPr>
          <w:rFonts w:ascii="Times New Roman" w:hAnsi="Times New Roman" w:cs="Times New Roman"/>
          <w:sz w:val="24"/>
          <w:szCs w:val="24"/>
        </w:rPr>
        <w:t>в приложении № 2 к проекту Решения Думы реестр</w:t>
      </w:r>
      <w:r w:rsidR="003430C5">
        <w:rPr>
          <w:rFonts w:ascii="Times New Roman" w:hAnsi="Times New Roman" w:cs="Times New Roman"/>
          <w:sz w:val="24"/>
          <w:szCs w:val="24"/>
        </w:rPr>
        <w:t>а</w:t>
      </w:r>
      <w:r w:rsidR="00A70F31">
        <w:rPr>
          <w:rFonts w:ascii="Times New Roman" w:hAnsi="Times New Roman" w:cs="Times New Roman"/>
          <w:sz w:val="24"/>
          <w:szCs w:val="24"/>
        </w:rPr>
        <w:t xml:space="preserve"> Прогнозируемых  доходов бюджета МО «Нижнеилимский район» по группе «Неналоговые доход</w:t>
      </w:r>
      <w:r w:rsidR="003430C5">
        <w:rPr>
          <w:rFonts w:ascii="Times New Roman" w:hAnsi="Times New Roman" w:cs="Times New Roman"/>
          <w:sz w:val="24"/>
          <w:szCs w:val="24"/>
        </w:rPr>
        <w:t>ы</w:t>
      </w:r>
      <w:r w:rsidR="00A70F31">
        <w:rPr>
          <w:rFonts w:ascii="Times New Roman" w:hAnsi="Times New Roman" w:cs="Times New Roman"/>
          <w:sz w:val="24"/>
          <w:szCs w:val="24"/>
        </w:rPr>
        <w:t xml:space="preserve">» </w:t>
      </w:r>
      <w:r w:rsidR="0026243B">
        <w:rPr>
          <w:rFonts w:ascii="Times New Roman" w:hAnsi="Times New Roman" w:cs="Times New Roman"/>
          <w:sz w:val="24"/>
          <w:szCs w:val="24"/>
        </w:rPr>
        <w:t xml:space="preserve"> </w:t>
      </w:r>
      <w:r w:rsidR="00A70F31">
        <w:rPr>
          <w:rFonts w:ascii="Times New Roman" w:hAnsi="Times New Roman" w:cs="Times New Roman"/>
          <w:sz w:val="24"/>
          <w:szCs w:val="24"/>
        </w:rPr>
        <w:t>на 2014 год отсутству</w:t>
      </w:r>
      <w:r w:rsidR="003430C5">
        <w:rPr>
          <w:rFonts w:ascii="Times New Roman" w:hAnsi="Times New Roman" w:cs="Times New Roman"/>
          <w:sz w:val="24"/>
          <w:szCs w:val="24"/>
        </w:rPr>
        <w:t>е</w:t>
      </w:r>
      <w:r w:rsidR="00A70F31">
        <w:rPr>
          <w:rFonts w:ascii="Times New Roman" w:hAnsi="Times New Roman" w:cs="Times New Roman"/>
          <w:sz w:val="24"/>
          <w:szCs w:val="24"/>
        </w:rPr>
        <w:t xml:space="preserve">т строка кода бюджетной классификации </w:t>
      </w:r>
      <w:r w:rsidR="003430C5">
        <w:rPr>
          <w:rFonts w:ascii="Times New Roman" w:hAnsi="Times New Roman" w:cs="Times New Roman"/>
          <w:sz w:val="24"/>
          <w:szCs w:val="24"/>
        </w:rPr>
        <w:t xml:space="preserve">966 1 11 070015 05 0000 120 </w:t>
      </w:r>
      <w:r w:rsidR="00A70F31">
        <w:rPr>
          <w:rFonts w:ascii="Times New Roman" w:hAnsi="Times New Roman" w:cs="Times New Roman"/>
          <w:sz w:val="24"/>
          <w:szCs w:val="24"/>
        </w:rPr>
        <w:t>по наименованию «Доходы от перечисления части прибыли</w:t>
      </w:r>
      <w:r w:rsidR="003430C5">
        <w:rPr>
          <w:rFonts w:ascii="Times New Roman" w:hAnsi="Times New Roman" w:cs="Times New Roman"/>
          <w:sz w:val="24"/>
          <w:szCs w:val="24"/>
        </w:rPr>
        <w:t>, остающейся после уплаты налогов и иных обязательных платежей муниципальных унитарных предприятий, созданных муниципальными районами», что позволяет сделать вывод о наличии резервов увеличения доходной базы районного бюджета.</w:t>
      </w:r>
    </w:p>
    <w:p w:rsidR="00323903" w:rsidRDefault="00F14965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72190">
        <w:rPr>
          <w:rFonts w:ascii="Times New Roman" w:hAnsi="Times New Roman" w:cs="Times New Roman"/>
          <w:sz w:val="24"/>
          <w:szCs w:val="24"/>
        </w:rPr>
        <w:t xml:space="preserve"> </w:t>
      </w:r>
      <w:r w:rsidR="00323903">
        <w:rPr>
          <w:rFonts w:ascii="Times New Roman" w:hAnsi="Times New Roman" w:cs="Times New Roman"/>
          <w:sz w:val="24"/>
          <w:szCs w:val="24"/>
        </w:rPr>
        <w:t>КСП Нижнеилимского муниципального района предлагает разработать и направить в Думу Нижнеилимского муниципального района Прогнозный план приватизации муниципального имущества на 2014 год в соответствии со ст.</w:t>
      </w:r>
      <w:r w:rsidR="00B72190">
        <w:rPr>
          <w:rFonts w:ascii="Times New Roman" w:hAnsi="Times New Roman" w:cs="Times New Roman"/>
          <w:sz w:val="24"/>
          <w:szCs w:val="24"/>
        </w:rPr>
        <w:t xml:space="preserve"> 9 п. 2 Положения о бюджетном процессе в муниципальном образовании «Нижнеилимский район», утвержденного Решением Думы Нижнеилимского муниципального района от 25.10.2012 г. № 241.</w:t>
      </w:r>
    </w:p>
    <w:p w:rsidR="00323903" w:rsidRDefault="00F14965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3903">
        <w:rPr>
          <w:rFonts w:ascii="Times New Roman" w:hAnsi="Times New Roman" w:cs="Times New Roman"/>
          <w:sz w:val="24"/>
          <w:szCs w:val="24"/>
        </w:rPr>
        <w:t xml:space="preserve"> </w:t>
      </w:r>
      <w:r w:rsidR="003430C5">
        <w:rPr>
          <w:rFonts w:ascii="Times New Roman" w:hAnsi="Times New Roman" w:cs="Times New Roman"/>
          <w:sz w:val="24"/>
          <w:szCs w:val="24"/>
        </w:rPr>
        <w:t>В целях обеспечения реализации, предусмотренной ст. 37 Бюджетного кодекса Российской Федерации принципа достоверности бюджета, который основывается на надежности показателей экономического прогнозирования</w:t>
      </w:r>
      <w:r w:rsidR="00323903">
        <w:rPr>
          <w:rFonts w:ascii="Times New Roman" w:hAnsi="Times New Roman" w:cs="Times New Roman"/>
          <w:sz w:val="24"/>
          <w:szCs w:val="24"/>
        </w:rPr>
        <w:t>, необходимо продолжить работу над повышением точности прогноза социально-экономического развития МО «Нижнеилимский район», достоверности, сопоставимости с показателями социально-экономического развития района.</w:t>
      </w:r>
    </w:p>
    <w:p w:rsidR="001060BE" w:rsidRDefault="00F14965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3903">
        <w:rPr>
          <w:rFonts w:ascii="Times New Roman" w:hAnsi="Times New Roman" w:cs="Times New Roman"/>
          <w:sz w:val="24"/>
          <w:szCs w:val="24"/>
        </w:rPr>
        <w:t xml:space="preserve"> КСП Нижнеилимского муниципального района предлагает актуализировать Реестр расходных обязательств по ГРБС, внести изменения в данные документы с учетом замечаний Контрольно-счетной палаты.</w:t>
      </w:r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190" w:rsidRDefault="00F14965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903">
        <w:rPr>
          <w:rFonts w:ascii="Times New Roman" w:hAnsi="Times New Roman" w:cs="Times New Roman"/>
          <w:sz w:val="24"/>
          <w:szCs w:val="24"/>
        </w:rPr>
        <w:t xml:space="preserve"> </w:t>
      </w:r>
      <w:r w:rsidR="00B72190">
        <w:rPr>
          <w:rFonts w:ascii="Times New Roman" w:hAnsi="Times New Roman" w:cs="Times New Roman"/>
          <w:sz w:val="24"/>
          <w:szCs w:val="24"/>
        </w:rPr>
        <w:t>Исходя из того, что бюджет МО «Нижнеилимский район» с 2014 года будет программным, муниципальные программы носят долгосрочный характер и представляют  собой систему мероприятий, взаимоувязанных по ресурсам, срокам и результатам, в целях соблюдения принципа прозрачности и достоверности бюджета, КСП Нижнеилимского муниципального района предлагает предусмотреть предоставление проектов муниципальных программ и предложений о внесений изменений в муниципальные программы в Контрольно-счетную палату Нижнеилимского муниципального района для проведения экспертизы до их официального утверждения.</w:t>
      </w:r>
    </w:p>
    <w:p w:rsidR="00B72190" w:rsidRDefault="00B72190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Default="00B72190" w:rsidP="006A6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По итогам экспертизы Контрольно-счетная палата Нижнеилимского муниципального района отмечает</w:t>
      </w:r>
      <w:r w:rsidR="00666785">
        <w:rPr>
          <w:rFonts w:ascii="Times New Roman" w:hAnsi="Times New Roman" w:cs="Times New Roman"/>
          <w:b/>
          <w:sz w:val="24"/>
          <w:szCs w:val="24"/>
        </w:rPr>
        <w:t>, что Проект решения соответствует бюджетному законодательству Российской Федерации и может быть рассмотрен Думой Нижнеилимского муниципального района с учетом отмеченных замечаний и предложений.</w:t>
      </w:r>
    </w:p>
    <w:p w:rsidR="00313151" w:rsidRDefault="00313151" w:rsidP="006A6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151" w:rsidRDefault="00313151" w:rsidP="006A6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151" w:rsidRDefault="00313151" w:rsidP="006A6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43" w:rsidRDefault="005A0343" w:rsidP="006A6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43" w:rsidRDefault="009F678E" w:rsidP="006A6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13151" w:rsidRDefault="00313151" w:rsidP="006A6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151" w:rsidRDefault="00313151" w:rsidP="006A6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151" w:rsidRPr="00B72190" w:rsidRDefault="00313151" w:rsidP="006A6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190" w:rsidRDefault="00B72190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323903" w:rsidRDefault="00B72190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                                                            Каверзин О.Л.</w:t>
      </w:r>
      <w:r w:rsidR="003239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903" w:rsidRDefault="00323903" w:rsidP="006A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53E" w:rsidRDefault="006A65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653E" w:rsidSect="00632CA7">
      <w:footerReference w:type="default" r:id="rId8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42" w:rsidRDefault="006A1642" w:rsidP="006A670D">
      <w:pPr>
        <w:spacing w:after="0" w:line="240" w:lineRule="auto"/>
      </w:pPr>
      <w:r>
        <w:separator/>
      </w:r>
    </w:p>
    <w:p w:rsidR="006A1642" w:rsidRDefault="006A1642"/>
  </w:endnote>
  <w:endnote w:type="continuationSeparator" w:id="1">
    <w:p w:rsidR="006A1642" w:rsidRDefault="006A1642" w:rsidP="006A670D">
      <w:pPr>
        <w:spacing w:after="0" w:line="240" w:lineRule="auto"/>
      </w:pPr>
      <w:r>
        <w:continuationSeparator/>
      </w:r>
    </w:p>
    <w:p w:rsidR="006A1642" w:rsidRDefault="006A16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469"/>
      <w:docPartObj>
        <w:docPartGallery w:val="Page Numbers (Bottom of Page)"/>
        <w:docPartUnique/>
      </w:docPartObj>
    </w:sdtPr>
    <w:sdtContent>
      <w:p w:rsidR="005F7104" w:rsidRDefault="00356AD2">
        <w:pPr>
          <w:pStyle w:val="a8"/>
          <w:jc w:val="center"/>
        </w:pPr>
        <w:fldSimple w:instr=" PAGE   \* MERGEFORMAT ">
          <w:r w:rsidR="00CC79BD">
            <w:rPr>
              <w:noProof/>
            </w:rPr>
            <w:t>18</w:t>
          </w:r>
        </w:fldSimple>
      </w:p>
    </w:sdtContent>
  </w:sdt>
  <w:p w:rsidR="005F7104" w:rsidRDefault="005F7104">
    <w:pPr>
      <w:pStyle w:val="a8"/>
    </w:pPr>
  </w:p>
  <w:p w:rsidR="005F7104" w:rsidRDefault="005F71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42" w:rsidRDefault="006A1642" w:rsidP="006A670D">
      <w:pPr>
        <w:spacing w:after="0" w:line="240" w:lineRule="auto"/>
      </w:pPr>
      <w:r>
        <w:separator/>
      </w:r>
    </w:p>
    <w:p w:rsidR="006A1642" w:rsidRDefault="006A1642"/>
  </w:footnote>
  <w:footnote w:type="continuationSeparator" w:id="1">
    <w:p w:rsidR="006A1642" w:rsidRDefault="006A1642" w:rsidP="006A670D">
      <w:pPr>
        <w:spacing w:after="0" w:line="240" w:lineRule="auto"/>
      </w:pPr>
      <w:r>
        <w:continuationSeparator/>
      </w:r>
    </w:p>
    <w:p w:rsidR="006A1642" w:rsidRDefault="006A16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599B"/>
    <w:multiLevelType w:val="hybridMultilevel"/>
    <w:tmpl w:val="DA7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EC7"/>
    <w:rsid w:val="00005FFC"/>
    <w:rsid w:val="0001044A"/>
    <w:rsid w:val="000112DD"/>
    <w:rsid w:val="00011544"/>
    <w:rsid w:val="00012FBB"/>
    <w:rsid w:val="00014325"/>
    <w:rsid w:val="00014AA6"/>
    <w:rsid w:val="00017D16"/>
    <w:rsid w:val="00017F13"/>
    <w:rsid w:val="00020F46"/>
    <w:rsid w:val="0002195E"/>
    <w:rsid w:val="00021CAA"/>
    <w:rsid w:val="00023CDF"/>
    <w:rsid w:val="000259DA"/>
    <w:rsid w:val="000278DC"/>
    <w:rsid w:val="00027D7B"/>
    <w:rsid w:val="00030172"/>
    <w:rsid w:val="00030765"/>
    <w:rsid w:val="00031E7D"/>
    <w:rsid w:val="000414EA"/>
    <w:rsid w:val="00041AC6"/>
    <w:rsid w:val="000449A8"/>
    <w:rsid w:val="00052CB4"/>
    <w:rsid w:val="000664AD"/>
    <w:rsid w:val="00067805"/>
    <w:rsid w:val="0006796F"/>
    <w:rsid w:val="00075B79"/>
    <w:rsid w:val="000766CF"/>
    <w:rsid w:val="00081361"/>
    <w:rsid w:val="00081482"/>
    <w:rsid w:val="00085218"/>
    <w:rsid w:val="00090167"/>
    <w:rsid w:val="000903AB"/>
    <w:rsid w:val="00093B1E"/>
    <w:rsid w:val="00097600"/>
    <w:rsid w:val="000A1B5A"/>
    <w:rsid w:val="000A3110"/>
    <w:rsid w:val="000A3B1C"/>
    <w:rsid w:val="000A4CC7"/>
    <w:rsid w:val="000A62DE"/>
    <w:rsid w:val="000A7373"/>
    <w:rsid w:val="000A7DAC"/>
    <w:rsid w:val="000B0B14"/>
    <w:rsid w:val="000B53FD"/>
    <w:rsid w:val="000B59A9"/>
    <w:rsid w:val="000C0860"/>
    <w:rsid w:val="000C7712"/>
    <w:rsid w:val="000D06EF"/>
    <w:rsid w:val="000D18C9"/>
    <w:rsid w:val="000E137F"/>
    <w:rsid w:val="000E20D5"/>
    <w:rsid w:val="000E5D27"/>
    <w:rsid w:val="000E7933"/>
    <w:rsid w:val="000F1760"/>
    <w:rsid w:val="000F257B"/>
    <w:rsid w:val="000F6132"/>
    <w:rsid w:val="000F63FB"/>
    <w:rsid w:val="000F6F6D"/>
    <w:rsid w:val="001045D1"/>
    <w:rsid w:val="001060BE"/>
    <w:rsid w:val="001118EC"/>
    <w:rsid w:val="0011292F"/>
    <w:rsid w:val="00114906"/>
    <w:rsid w:val="0011535F"/>
    <w:rsid w:val="00117B27"/>
    <w:rsid w:val="00121076"/>
    <w:rsid w:val="001213C8"/>
    <w:rsid w:val="00122226"/>
    <w:rsid w:val="0012346F"/>
    <w:rsid w:val="00124831"/>
    <w:rsid w:val="001252A2"/>
    <w:rsid w:val="001334A7"/>
    <w:rsid w:val="0013499A"/>
    <w:rsid w:val="00135A3E"/>
    <w:rsid w:val="001369C1"/>
    <w:rsid w:val="0014087C"/>
    <w:rsid w:val="00141E01"/>
    <w:rsid w:val="0014628D"/>
    <w:rsid w:val="00150C9E"/>
    <w:rsid w:val="00152564"/>
    <w:rsid w:val="001609B9"/>
    <w:rsid w:val="00160C92"/>
    <w:rsid w:val="001619A1"/>
    <w:rsid w:val="00162087"/>
    <w:rsid w:val="001656EF"/>
    <w:rsid w:val="00165D8A"/>
    <w:rsid w:val="001666A2"/>
    <w:rsid w:val="00170EC2"/>
    <w:rsid w:val="00174572"/>
    <w:rsid w:val="00185244"/>
    <w:rsid w:val="001879CA"/>
    <w:rsid w:val="00191B42"/>
    <w:rsid w:val="001939A1"/>
    <w:rsid w:val="001970B5"/>
    <w:rsid w:val="0019748C"/>
    <w:rsid w:val="001A2C17"/>
    <w:rsid w:val="001B0BC8"/>
    <w:rsid w:val="001B3723"/>
    <w:rsid w:val="001B56E2"/>
    <w:rsid w:val="001B70B1"/>
    <w:rsid w:val="001B7AB1"/>
    <w:rsid w:val="001D1332"/>
    <w:rsid w:val="001D1477"/>
    <w:rsid w:val="001D2CFF"/>
    <w:rsid w:val="001D4A8D"/>
    <w:rsid w:val="001D6938"/>
    <w:rsid w:val="001E08DF"/>
    <w:rsid w:val="001E1366"/>
    <w:rsid w:val="001E17F7"/>
    <w:rsid w:val="001E426C"/>
    <w:rsid w:val="001E7310"/>
    <w:rsid w:val="001E7606"/>
    <w:rsid w:val="001F40B6"/>
    <w:rsid w:val="001F50FE"/>
    <w:rsid w:val="001F51CC"/>
    <w:rsid w:val="001F79C1"/>
    <w:rsid w:val="00200487"/>
    <w:rsid w:val="00201C8E"/>
    <w:rsid w:val="0020374A"/>
    <w:rsid w:val="00203FD3"/>
    <w:rsid w:val="0020499A"/>
    <w:rsid w:val="00211B10"/>
    <w:rsid w:val="00213177"/>
    <w:rsid w:val="00213967"/>
    <w:rsid w:val="002210E0"/>
    <w:rsid w:val="00223D24"/>
    <w:rsid w:val="00226554"/>
    <w:rsid w:val="00234038"/>
    <w:rsid w:val="0023641E"/>
    <w:rsid w:val="0023686E"/>
    <w:rsid w:val="00236987"/>
    <w:rsid w:val="00237871"/>
    <w:rsid w:val="002415E0"/>
    <w:rsid w:val="00244188"/>
    <w:rsid w:val="002444F0"/>
    <w:rsid w:val="00251371"/>
    <w:rsid w:val="00253FCE"/>
    <w:rsid w:val="002558F4"/>
    <w:rsid w:val="0026243B"/>
    <w:rsid w:val="00263BC9"/>
    <w:rsid w:val="002661DA"/>
    <w:rsid w:val="002716C3"/>
    <w:rsid w:val="00271816"/>
    <w:rsid w:val="00272095"/>
    <w:rsid w:val="00274A7C"/>
    <w:rsid w:val="002808B7"/>
    <w:rsid w:val="00280FE4"/>
    <w:rsid w:val="00281DDC"/>
    <w:rsid w:val="00283690"/>
    <w:rsid w:val="0028441B"/>
    <w:rsid w:val="00286A9C"/>
    <w:rsid w:val="00287EA3"/>
    <w:rsid w:val="0029002C"/>
    <w:rsid w:val="00290BBC"/>
    <w:rsid w:val="002A084E"/>
    <w:rsid w:val="002A106A"/>
    <w:rsid w:val="002A7C79"/>
    <w:rsid w:val="002B77A6"/>
    <w:rsid w:val="002B79DF"/>
    <w:rsid w:val="002C2BED"/>
    <w:rsid w:val="002C4C5C"/>
    <w:rsid w:val="002C5BDB"/>
    <w:rsid w:val="002C7669"/>
    <w:rsid w:val="002D0230"/>
    <w:rsid w:val="002D4AF6"/>
    <w:rsid w:val="002D4ECA"/>
    <w:rsid w:val="002E1352"/>
    <w:rsid w:val="002E3F66"/>
    <w:rsid w:val="002E4600"/>
    <w:rsid w:val="002E4807"/>
    <w:rsid w:val="002E4A76"/>
    <w:rsid w:val="002E6F22"/>
    <w:rsid w:val="002E7BBB"/>
    <w:rsid w:val="002F0A56"/>
    <w:rsid w:val="003043AA"/>
    <w:rsid w:val="00311240"/>
    <w:rsid w:val="00313151"/>
    <w:rsid w:val="003153AF"/>
    <w:rsid w:val="003158BC"/>
    <w:rsid w:val="0032010F"/>
    <w:rsid w:val="00321B93"/>
    <w:rsid w:val="00322CD7"/>
    <w:rsid w:val="00323903"/>
    <w:rsid w:val="00334B35"/>
    <w:rsid w:val="003430C5"/>
    <w:rsid w:val="00346EDB"/>
    <w:rsid w:val="00347672"/>
    <w:rsid w:val="0034783A"/>
    <w:rsid w:val="00347A88"/>
    <w:rsid w:val="003502D6"/>
    <w:rsid w:val="00352648"/>
    <w:rsid w:val="00354DA4"/>
    <w:rsid w:val="00356AD2"/>
    <w:rsid w:val="0035780B"/>
    <w:rsid w:val="00357DD7"/>
    <w:rsid w:val="00361A0B"/>
    <w:rsid w:val="00363664"/>
    <w:rsid w:val="00363B28"/>
    <w:rsid w:val="00366309"/>
    <w:rsid w:val="003675EF"/>
    <w:rsid w:val="00376632"/>
    <w:rsid w:val="0037667D"/>
    <w:rsid w:val="00377672"/>
    <w:rsid w:val="00386A63"/>
    <w:rsid w:val="0039089B"/>
    <w:rsid w:val="00392D5F"/>
    <w:rsid w:val="00393752"/>
    <w:rsid w:val="003A0D8D"/>
    <w:rsid w:val="003A2332"/>
    <w:rsid w:val="003A6614"/>
    <w:rsid w:val="003B05AE"/>
    <w:rsid w:val="003B07DC"/>
    <w:rsid w:val="003C4888"/>
    <w:rsid w:val="003D6F73"/>
    <w:rsid w:val="003E1B0D"/>
    <w:rsid w:val="003E33D8"/>
    <w:rsid w:val="003E5341"/>
    <w:rsid w:val="003E59A5"/>
    <w:rsid w:val="003F2A26"/>
    <w:rsid w:val="003F55CC"/>
    <w:rsid w:val="004005A7"/>
    <w:rsid w:val="00401D27"/>
    <w:rsid w:val="00402F64"/>
    <w:rsid w:val="004036CD"/>
    <w:rsid w:val="00406E63"/>
    <w:rsid w:val="004112AD"/>
    <w:rsid w:val="00413E15"/>
    <w:rsid w:val="004142A8"/>
    <w:rsid w:val="00414D82"/>
    <w:rsid w:val="00416554"/>
    <w:rsid w:val="00427415"/>
    <w:rsid w:val="0044062E"/>
    <w:rsid w:val="00441202"/>
    <w:rsid w:val="00442AE0"/>
    <w:rsid w:val="0045022A"/>
    <w:rsid w:val="00450A14"/>
    <w:rsid w:val="00451980"/>
    <w:rsid w:val="0045529B"/>
    <w:rsid w:val="00460277"/>
    <w:rsid w:val="0046141A"/>
    <w:rsid w:val="004633DC"/>
    <w:rsid w:val="00464959"/>
    <w:rsid w:val="00464CE0"/>
    <w:rsid w:val="00464F7D"/>
    <w:rsid w:val="0046637F"/>
    <w:rsid w:val="0047117E"/>
    <w:rsid w:val="00477788"/>
    <w:rsid w:val="00483440"/>
    <w:rsid w:val="00492367"/>
    <w:rsid w:val="00494A9F"/>
    <w:rsid w:val="00495568"/>
    <w:rsid w:val="00495CB6"/>
    <w:rsid w:val="00495F4E"/>
    <w:rsid w:val="004975A4"/>
    <w:rsid w:val="004A0664"/>
    <w:rsid w:val="004A1ED3"/>
    <w:rsid w:val="004B1958"/>
    <w:rsid w:val="004C7AB9"/>
    <w:rsid w:val="004D1151"/>
    <w:rsid w:val="004D4238"/>
    <w:rsid w:val="004D44F1"/>
    <w:rsid w:val="004D4B69"/>
    <w:rsid w:val="004E18D8"/>
    <w:rsid w:val="004E5953"/>
    <w:rsid w:val="004E6744"/>
    <w:rsid w:val="004E76CB"/>
    <w:rsid w:val="004F281D"/>
    <w:rsid w:val="004F3E4E"/>
    <w:rsid w:val="004F4FBB"/>
    <w:rsid w:val="004F5DDF"/>
    <w:rsid w:val="00500061"/>
    <w:rsid w:val="00506644"/>
    <w:rsid w:val="00510642"/>
    <w:rsid w:val="00512355"/>
    <w:rsid w:val="005159FE"/>
    <w:rsid w:val="00517854"/>
    <w:rsid w:val="005233DC"/>
    <w:rsid w:val="00523832"/>
    <w:rsid w:val="00524A90"/>
    <w:rsid w:val="00524D24"/>
    <w:rsid w:val="005262DA"/>
    <w:rsid w:val="005319C0"/>
    <w:rsid w:val="0053226B"/>
    <w:rsid w:val="00533E04"/>
    <w:rsid w:val="00536443"/>
    <w:rsid w:val="00552A50"/>
    <w:rsid w:val="00554A43"/>
    <w:rsid w:val="0056152E"/>
    <w:rsid w:val="0056337A"/>
    <w:rsid w:val="005715DE"/>
    <w:rsid w:val="00574110"/>
    <w:rsid w:val="005777D4"/>
    <w:rsid w:val="00580C4D"/>
    <w:rsid w:val="00582C67"/>
    <w:rsid w:val="005905DE"/>
    <w:rsid w:val="0059129D"/>
    <w:rsid w:val="00593524"/>
    <w:rsid w:val="0059358D"/>
    <w:rsid w:val="00594B14"/>
    <w:rsid w:val="00594F23"/>
    <w:rsid w:val="00597893"/>
    <w:rsid w:val="005A0343"/>
    <w:rsid w:val="005A4EBD"/>
    <w:rsid w:val="005A6D04"/>
    <w:rsid w:val="005B0121"/>
    <w:rsid w:val="005B14F4"/>
    <w:rsid w:val="005B1DF0"/>
    <w:rsid w:val="005B2C5E"/>
    <w:rsid w:val="005B2DFF"/>
    <w:rsid w:val="005C0C60"/>
    <w:rsid w:val="005C3785"/>
    <w:rsid w:val="005C5739"/>
    <w:rsid w:val="005C7ACB"/>
    <w:rsid w:val="005D24A8"/>
    <w:rsid w:val="005D4019"/>
    <w:rsid w:val="005D7AC5"/>
    <w:rsid w:val="005E0248"/>
    <w:rsid w:val="005E77A0"/>
    <w:rsid w:val="005F3C62"/>
    <w:rsid w:val="005F42C0"/>
    <w:rsid w:val="005F7104"/>
    <w:rsid w:val="00600B7A"/>
    <w:rsid w:val="00601074"/>
    <w:rsid w:val="006018E4"/>
    <w:rsid w:val="006030DD"/>
    <w:rsid w:val="00603ADC"/>
    <w:rsid w:val="00603E66"/>
    <w:rsid w:val="00606061"/>
    <w:rsid w:val="0061083E"/>
    <w:rsid w:val="006111AD"/>
    <w:rsid w:val="00617EB4"/>
    <w:rsid w:val="0062178E"/>
    <w:rsid w:val="00624A2C"/>
    <w:rsid w:val="00625D8E"/>
    <w:rsid w:val="00632CA7"/>
    <w:rsid w:val="0064021F"/>
    <w:rsid w:val="00642E88"/>
    <w:rsid w:val="00643DBD"/>
    <w:rsid w:val="00645F04"/>
    <w:rsid w:val="00646922"/>
    <w:rsid w:val="006544A4"/>
    <w:rsid w:val="00657B88"/>
    <w:rsid w:val="006637E7"/>
    <w:rsid w:val="00666006"/>
    <w:rsid w:val="00666785"/>
    <w:rsid w:val="00671C7D"/>
    <w:rsid w:val="00671D19"/>
    <w:rsid w:val="00682972"/>
    <w:rsid w:val="0068691D"/>
    <w:rsid w:val="006901C3"/>
    <w:rsid w:val="00691321"/>
    <w:rsid w:val="00691FA5"/>
    <w:rsid w:val="006A0434"/>
    <w:rsid w:val="006A1642"/>
    <w:rsid w:val="006A368A"/>
    <w:rsid w:val="006A529E"/>
    <w:rsid w:val="006A5957"/>
    <w:rsid w:val="006A5FDC"/>
    <w:rsid w:val="006A653E"/>
    <w:rsid w:val="006A670D"/>
    <w:rsid w:val="006A6E1C"/>
    <w:rsid w:val="006A72D1"/>
    <w:rsid w:val="006B093A"/>
    <w:rsid w:val="006B5838"/>
    <w:rsid w:val="006C175F"/>
    <w:rsid w:val="006D0454"/>
    <w:rsid w:val="006D3A66"/>
    <w:rsid w:val="006D762C"/>
    <w:rsid w:val="006E337E"/>
    <w:rsid w:val="006E4078"/>
    <w:rsid w:val="006E660D"/>
    <w:rsid w:val="006E7959"/>
    <w:rsid w:val="006F2961"/>
    <w:rsid w:val="006F503F"/>
    <w:rsid w:val="006F75B3"/>
    <w:rsid w:val="00700E16"/>
    <w:rsid w:val="007042EA"/>
    <w:rsid w:val="00705C9E"/>
    <w:rsid w:val="00707101"/>
    <w:rsid w:val="007076F7"/>
    <w:rsid w:val="007103F1"/>
    <w:rsid w:val="0071186E"/>
    <w:rsid w:val="007150D9"/>
    <w:rsid w:val="00720E19"/>
    <w:rsid w:val="00722BC5"/>
    <w:rsid w:val="0072358B"/>
    <w:rsid w:val="007236FC"/>
    <w:rsid w:val="00723A55"/>
    <w:rsid w:val="00726A2A"/>
    <w:rsid w:val="00735DB1"/>
    <w:rsid w:val="0074331D"/>
    <w:rsid w:val="00743B06"/>
    <w:rsid w:val="00744A04"/>
    <w:rsid w:val="007520DA"/>
    <w:rsid w:val="00752D12"/>
    <w:rsid w:val="00754EB7"/>
    <w:rsid w:val="00755981"/>
    <w:rsid w:val="00764DFC"/>
    <w:rsid w:val="00772B6E"/>
    <w:rsid w:val="00777A54"/>
    <w:rsid w:val="00782830"/>
    <w:rsid w:val="00783BC5"/>
    <w:rsid w:val="0078400E"/>
    <w:rsid w:val="00795785"/>
    <w:rsid w:val="00796A27"/>
    <w:rsid w:val="007A0331"/>
    <w:rsid w:val="007A1D9A"/>
    <w:rsid w:val="007A2012"/>
    <w:rsid w:val="007A544D"/>
    <w:rsid w:val="007B078B"/>
    <w:rsid w:val="007B4BB9"/>
    <w:rsid w:val="007B5188"/>
    <w:rsid w:val="007B5A0F"/>
    <w:rsid w:val="007C41A4"/>
    <w:rsid w:val="007D1FD6"/>
    <w:rsid w:val="007D38B4"/>
    <w:rsid w:val="007D58D3"/>
    <w:rsid w:val="007E41E0"/>
    <w:rsid w:val="007F26CB"/>
    <w:rsid w:val="007F3184"/>
    <w:rsid w:val="007F4F8F"/>
    <w:rsid w:val="007F5450"/>
    <w:rsid w:val="008042AD"/>
    <w:rsid w:val="00810C23"/>
    <w:rsid w:val="00810E67"/>
    <w:rsid w:val="00811166"/>
    <w:rsid w:val="0081272E"/>
    <w:rsid w:val="00812F08"/>
    <w:rsid w:val="00816520"/>
    <w:rsid w:val="008247C5"/>
    <w:rsid w:val="00824DDD"/>
    <w:rsid w:val="00825307"/>
    <w:rsid w:val="008263E4"/>
    <w:rsid w:val="008303C3"/>
    <w:rsid w:val="00831AEB"/>
    <w:rsid w:val="00832EB8"/>
    <w:rsid w:val="008348A8"/>
    <w:rsid w:val="0084013C"/>
    <w:rsid w:val="008447E2"/>
    <w:rsid w:val="00850809"/>
    <w:rsid w:val="008557DA"/>
    <w:rsid w:val="00860467"/>
    <w:rsid w:val="008612E9"/>
    <w:rsid w:val="00861504"/>
    <w:rsid w:val="008713F7"/>
    <w:rsid w:val="00871400"/>
    <w:rsid w:val="008857CB"/>
    <w:rsid w:val="00886800"/>
    <w:rsid w:val="00886BA0"/>
    <w:rsid w:val="00891B54"/>
    <w:rsid w:val="00894CDC"/>
    <w:rsid w:val="008962FA"/>
    <w:rsid w:val="008967DF"/>
    <w:rsid w:val="008972C2"/>
    <w:rsid w:val="0089744A"/>
    <w:rsid w:val="008A1779"/>
    <w:rsid w:val="008A302C"/>
    <w:rsid w:val="008A4382"/>
    <w:rsid w:val="008A57E1"/>
    <w:rsid w:val="008A5D5A"/>
    <w:rsid w:val="008A6D54"/>
    <w:rsid w:val="008B2BD9"/>
    <w:rsid w:val="008B64D4"/>
    <w:rsid w:val="008B75ED"/>
    <w:rsid w:val="008C0308"/>
    <w:rsid w:val="008C089F"/>
    <w:rsid w:val="008C788C"/>
    <w:rsid w:val="008D4630"/>
    <w:rsid w:val="008D5AF6"/>
    <w:rsid w:val="008E2AE9"/>
    <w:rsid w:val="008E344A"/>
    <w:rsid w:val="008E362D"/>
    <w:rsid w:val="008E4C51"/>
    <w:rsid w:val="008E7172"/>
    <w:rsid w:val="008E7866"/>
    <w:rsid w:val="008F527B"/>
    <w:rsid w:val="008F7954"/>
    <w:rsid w:val="008F79F4"/>
    <w:rsid w:val="00902A27"/>
    <w:rsid w:val="00904CCF"/>
    <w:rsid w:val="00905202"/>
    <w:rsid w:val="00907943"/>
    <w:rsid w:val="00913583"/>
    <w:rsid w:val="00916256"/>
    <w:rsid w:val="00920DEA"/>
    <w:rsid w:val="00922C1D"/>
    <w:rsid w:val="009231BF"/>
    <w:rsid w:val="00925490"/>
    <w:rsid w:val="00927D26"/>
    <w:rsid w:val="00930471"/>
    <w:rsid w:val="00931311"/>
    <w:rsid w:val="0093312D"/>
    <w:rsid w:val="0093384A"/>
    <w:rsid w:val="009344BB"/>
    <w:rsid w:val="00937C8D"/>
    <w:rsid w:val="00944E3D"/>
    <w:rsid w:val="009463D3"/>
    <w:rsid w:val="00946BFF"/>
    <w:rsid w:val="00951A87"/>
    <w:rsid w:val="00954C22"/>
    <w:rsid w:val="0096249C"/>
    <w:rsid w:val="00966517"/>
    <w:rsid w:val="00967234"/>
    <w:rsid w:val="0097766F"/>
    <w:rsid w:val="00982DBB"/>
    <w:rsid w:val="00983A23"/>
    <w:rsid w:val="00984724"/>
    <w:rsid w:val="00986E90"/>
    <w:rsid w:val="00990126"/>
    <w:rsid w:val="009907C1"/>
    <w:rsid w:val="009909AB"/>
    <w:rsid w:val="00996383"/>
    <w:rsid w:val="009965E9"/>
    <w:rsid w:val="009A0BDE"/>
    <w:rsid w:val="009A3A1C"/>
    <w:rsid w:val="009A3E21"/>
    <w:rsid w:val="009B19BD"/>
    <w:rsid w:val="009B3B64"/>
    <w:rsid w:val="009B4FEE"/>
    <w:rsid w:val="009C09D9"/>
    <w:rsid w:val="009C30C2"/>
    <w:rsid w:val="009C555C"/>
    <w:rsid w:val="009D28B6"/>
    <w:rsid w:val="009D2F15"/>
    <w:rsid w:val="009D4518"/>
    <w:rsid w:val="009D4774"/>
    <w:rsid w:val="009D536B"/>
    <w:rsid w:val="009E0E4F"/>
    <w:rsid w:val="009E11FF"/>
    <w:rsid w:val="009E3CDF"/>
    <w:rsid w:val="009E495B"/>
    <w:rsid w:val="009E52CE"/>
    <w:rsid w:val="009E6719"/>
    <w:rsid w:val="009E73E8"/>
    <w:rsid w:val="009E7C7B"/>
    <w:rsid w:val="009F087F"/>
    <w:rsid w:val="009F5887"/>
    <w:rsid w:val="009F678E"/>
    <w:rsid w:val="009F7DED"/>
    <w:rsid w:val="00A03466"/>
    <w:rsid w:val="00A055C6"/>
    <w:rsid w:val="00A05E0B"/>
    <w:rsid w:val="00A125D7"/>
    <w:rsid w:val="00A12DB4"/>
    <w:rsid w:val="00A1327A"/>
    <w:rsid w:val="00A206DE"/>
    <w:rsid w:val="00A23D7A"/>
    <w:rsid w:val="00A25949"/>
    <w:rsid w:val="00A32BC8"/>
    <w:rsid w:val="00A34B6C"/>
    <w:rsid w:val="00A37A9A"/>
    <w:rsid w:val="00A42694"/>
    <w:rsid w:val="00A42C83"/>
    <w:rsid w:val="00A42E2F"/>
    <w:rsid w:val="00A444F5"/>
    <w:rsid w:val="00A45FA8"/>
    <w:rsid w:val="00A52B8F"/>
    <w:rsid w:val="00A60464"/>
    <w:rsid w:val="00A63656"/>
    <w:rsid w:val="00A641E6"/>
    <w:rsid w:val="00A6448D"/>
    <w:rsid w:val="00A6591D"/>
    <w:rsid w:val="00A667F8"/>
    <w:rsid w:val="00A70F31"/>
    <w:rsid w:val="00A71B8D"/>
    <w:rsid w:val="00A73FFF"/>
    <w:rsid w:val="00A74F69"/>
    <w:rsid w:val="00A75CC0"/>
    <w:rsid w:val="00A75FEA"/>
    <w:rsid w:val="00A809EB"/>
    <w:rsid w:val="00A8214F"/>
    <w:rsid w:val="00A92630"/>
    <w:rsid w:val="00A948C2"/>
    <w:rsid w:val="00A94B15"/>
    <w:rsid w:val="00A9507D"/>
    <w:rsid w:val="00A95496"/>
    <w:rsid w:val="00AA3080"/>
    <w:rsid w:val="00AA359A"/>
    <w:rsid w:val="00AA3852"/>
    <w:rsid w:val="00AA3BF8"/>
    <w:rsid w:val="00AA5A14"/>
    <w:rsid w:val="00AA7177"/>
    <w:rsid w:val="00AB191F"/>
    <w:rsid w:val="00AC2269"/>
    <w:rsid w:val="00AC3D86"/>
    <w:rsid w:val="00AC6852"/>
    <w:rsid w:val="00AC6E0E"/>
    <w:rsid w:val="00AC77E0"/>
    <w:rsid w:val="00AD0F69"/>
    <w:rsid w:val="00AD11AB"/>
    <w:rsid w:val="00AD21D3"/>
    <w:rsid w:val="00AD3E24"/>
    <w:rsid w:val="00AD7AD1"/>
    <w:rsid w:val="00AE2803"/>
    <w:rsid w:val="00AE7A63"/>
    <w:rsid w:val="00AF297F"/>
    <w:rsid w:val="00AF3123"/>
    <w:rsid w:val="00AF3319"/>
    <w:rsid w:val="00AF35D9"/>
    <w:rsid w:val="00AF7DAC"/>
    <w:rsid w:val="00B05171"/>
    <w:rsid w:val="00B074C5"/>
    <w:rsid w:val="00B10347"/>
    <w:rsid w:val="00B13084"/>
    <w:rsid w:val="00B13D02"/>
    <w:rsid w:val="00B1414B"/>
    <w:rsid w:val="00B20566"/>
    <w:rsid w:val="00B211E7"/>
    <w:rsid w:val="00B22F29"/>
    <w:rsid w:val="00B24C76"/>
    <w:rsid w:val="00B25A0D"/>
    <w:rsid w:val="00B30E35"/>
    <w:rsid w:val="00B344F8"/>
    <w:rsid w:val="00B350B6"/>
    <w:rsid w:val="00B36BCC"/>
    <w:rsid w:val="00B37F13"/>
    <w:rsid w:val="00B405B2"/>
    <w:rsid w:val="00B40A6E"/>
    <w:rsid w:val="00B44732"/>
    <w:rsid w:val="00B46588"/>
    <w:rsid w:val="00B4668F"/>
    <w:rsid w:val="00B61E55"/>
    <w:rsid w:val="00B61EA4"/>
    <w:rsid w:val="00B72190"/>
    <w:rsid w:val="00B814E0"/>
    <w:rsid w:val="00BA0F78"/>
    <w:rsid w:val="00BA5439"/>
    <w:rsid w:val="00BB3550"/>
    <w:rsid w:val="00BB6735"/>
    <w:rsid w:val="00BB7307"/>
    <w:rsid w:val="00BC029E"/>
    <w:rsid w:val="00BC1960"/>
    <w:rsid w:val="00BC1D09"/>
    <w:rsid w:val="00BC75A7"/>
    <w:rsid w:val="00BD1D82"/>
    <w:rsid w:val="00BD4050"/>
    <w:rsid w:val="00BD719D"/>
    <w:rsid w:val="00BD76D8"/>
    <w:rsid w:val="00BE0769"/>
    <w:rsid w:val="00BE2A7C"/>
    <w:rsid w:val="00BE6783"/>
    <w:rsid w:val="00BE6B74"/>
    <w:rsid w:val="00BE6BD1"/>
    <w:rsid w:val="00BE7F11"/>
    <w:rsid w:val="00BF1F8B"/>
    <w:rsid w:val="00BF24D7"/>
    <w:rsid w:val="00BF3FB2"/>
    <w:rsid w:val="00BF5CC5"/>
    <w:rsid w:val="00BF771B"/>
    <w:rsid w:val="00C049C6"/>
    <w:rsid w:val="00C07A69"/>
    <w:rsid w:val="00C103B8"/>
    <w:rsid w:val="00C105A9"/>
    <w:rsid w:val="00C26159"/>
    <w:rsid w:val="00C273AB"/>
    <w:rsid w:val="00C32DE5"/>
    <w:rsid w:val="00C34A28"/>
    <w:rsid w:val="00C34F50"/>
    <w:rsid w:val="00C356EC"/>
    <w:rsid w:val="00C421B7"/>
    <w:rsid w:val="00C46BF6"/>
    <w:rsid w:val="00C47735"/>
    <w:rsid w:val="00C55972"/>
    <w:rsid w:val="00C609F3"/>
    <w:rsid w:val="00C60E49"/>
    <w:rsid w:val="00C6104E"/>
    <w:rsid w:val="00C6575E"/>
    <w:rsid w:val="00C702A6"/>
    <w:rsid w:val="00C719DA"/>
    <w:rsid w:val="00C76177"/>
    <w:rsid w:val="00C8011D"/>
    <w:rsid w:val="00C85460"/>
    <w:rsid w:val="00C8674B"/>
    <w:rsid w:val="00C91A49"/>
    <w:rsid w:val="00C96396"/>
    <w:rsid w:val="00C97A7F"/>
    <w:rsid w:val="00CA0716"/>
    <w:rsid w:val="00CA0B86"/>
    <w:rsid w:val="00CA0CC1"/>
    <w:rsid w:val="00CA7D03"/>
    <w:rsid w:val="00CB3D14"/>
    <w:rsid w:val="00CB4988"/>
    <w:rsid w:val="00CB6568"/>
    <w:rsid w:val="00CC0DE0"/>
    <w:rsid w:val="00CC158D"/>
    <w:rsid w:val="00CC2F37"/>
    <w:rsid w:val="00CC449C"/>
    <w:rsid w:val="00CC5465"/>
    <w:rsid w:val="00CC79BD"/>
    <w:rsid w:val="00CD4572"/>
    <w:rsid w:val="00CD6E8B"/>
    <w:rsid w:val="00CD78F7"/>
    <w:rsid w:val="00CE2E4B"/>
    <w:rsid w:val="00CF7BEF"/>
    <w:rsid w:val="00D01444"/>
    <w:rsid w:val="00D0463B"/>
    <w:rsid w:val="00D0535E"/>
    <w:rsid w:val="00D06D78"/>
    <w:rsid w:val="00D15827"/>
    <w:rsid w:val="00D2234F"/>
    <w:rsid w:val="00D2334A"/>
    <w:rsid w:val="00D2592A"/>
    <w:rsid w:val="00D3097B"/>
    <w:rsid w:val="00D30D85"/>
    <w:rsid w:val="00D3289C"/>
    <w:rsid w:val="00D41923"/>
    <w:rsid w:val="00D47351"/>
    <w:rsid w:val="00D50ECD"/>
    <w:rsid w:val="00D51FA7"/>
    <w:rsid w:val="00D53220"/>
    <w:rsid w:val="00D541FC"/>
    <w:rsid w:val="00D54DC6"/>
    <w:rsid w:val="00D6446B"/>
    <w:rsid w:val="00D73C99"/>
    <w:rsid w:val="00D7660D"/>
    <w:rsid w:val="00D81228"/>
    <w:rsid w:val="00D82969"/>
    <w:rsid w:val="00D8671B"/>
    <w:rsid w:val="00D873F5"/>
    <w:rsid w:val="00D874C8"/>
    <w:rsid w:val="00D91DF0"/>
    <w:rsid w:val="00D93523"/>
    <w:rsid w:val="00D9587D"/>
    <w:rsid w:val="00DA2166"/>
    <w:rsid w:val="00DA5FCB"/>
    <w:rsid w:val="00DB0692"/>
    <w:rsid w:val="00DB1BDD"/>
    <w:rsid w:val="00DB2241"/>
    <w:rsid w:val="00DB46F3"/>
    <w:rsid w:val="00DB7CDB"/>
    <w:rsid w:val="00DC2860"/>
    <w:rsid w:val="00DC345F"/>
    <w:rsid w:val="00DE0EB9"/>
    <w:rsid w:val="00DE604A"/>
    <w:rsid w:val="00DF0E90"/>
    <w:rsid w:val="00DF12A8"/>
    <w:rsid w:val="00DF2548"/>
    <w:rsid w:val="00DF27FD"/>
    <w:rsid w:val="00DF4A4B"/>
    <w:rsid w:val="00DF52E7"/>
    <w:rsid w:val="00DF579C"/>
    <w:rsid w:val="00DF5BD6"/>
    <w:rsid w:val="00DF5FA6"/>
    <w:rsid w:val="00DF6F12"/>
    <w:rsid w:val="00E00E20"/>
    <w:rsid w:val="00E01104"/>
    <w:rsid w:val="00E01912"/>
    <w:rsid w:val="00E0401E"/>
    <w:rsid w:val="00E04A02"/>
    <w:rsid w:val="00E1231A"/>
    <w:rsid w:val="00E14A1F"/>
    <w:rsid w:val="00E200A1"/>
    <w:rsid w:val="00E24EC1"/>
    <w:rsid w:val="00E26420"/>
    <w:rsid w:val="00E300AF"/>
    <w:rsid w:val="00E3259F"/>
    <w:rsid w:val="00E32A89"/>
    <w:rsid w:val="00E33F59"/>
    <w:rsid w:val="00E35BB9"/>
    <w:rsid w:val="00E36EA4"/>
    <w:rsid w:val="00E404B0"/>
    <w:rsid w:val="00E40F6F"/>
    <w:rsid w:val="00E414B8"/>
    <w:rsid w:val="00E41FE7"/>
    <w:rsid w:val="00E4400B"/>
    <w:rsid w:val="00E4658F"/>
    <w:rsid w:val="00E46B0E"/>
    <w:rsid w:val="00E4715B"/>
    <w:rsid w:val="00E47DC3"/>
    <w:rsid w:val="00E50096"/>
    <w:rsid w:val="00E50A65"/>
    <w:rsid w:val="00E51853"/>
    <w:rsid w:val="00E5456F"/>
    <w:rsid w:val="00E61AEE"/>
    <w:rsid w:val="00E63445"/>
    <w:rsid w:val="00E63536"/>
    <w:rsid w:val="00E64CA8"/>
    <w:rsid w:val="00E66C8F"/>
    <w:rsid w:val="00E738F7"/>
    <w:rsid w:val="00E747E8"/>
    <w:rsid w:val="00E775EA"/>
    <w:rsid w:val="00E80A5B"/>
    <w:rsid w:val="00E80E75"/>
    <w:rsid w:val="00E81B4C"/>
    <w:rsid w:val="00E86A35"/>
    <w:rsid w:val="00E92B13"/>
    <w:rsid w:val="00E94BFB"/>
    <w:rsid w:val="00E968F3"/>
    <w:rsid w:val="00E9770C"/>
    <w:rsid w:val="00EA2BB3"/>
    <w:rsid w:val="00EA3218"/>
    <w:rsid w:val="00EA3690"/>
    <w:rsid w:val="00EA38BD"/>
    <w:rsid w:val="00EA6EE1"/>
    <w:rsid w:val="00EB2C69"/>
    <w:rsid w:val="00EB3CC8"/>
    <w:rsid w:val="00EB4D97"/>
    <w:rsid w:val="00EB7A03"/>
    <w:rsid w:val="00EC305B"/>
    <w:rsid w:val="00EC312D"/>
    <w:rsid w:val="00EC3733"/>
    <w:rsid w:val="00EC3CF8"/>
    <w:rsid w:val="00EC703A"/>
    <w:rsid w:val="00ED0CFF"/>
    <w:rsid w:val="00ED202B"/>
    <w:rsid w:val="00ED2C34"/>
    <w:rsid w:val="00ED3995"/>
    <w:rsid w:val="00ED3A8B"/>
    <w:rsid w:val="00EE024E"/>
    <w:rsid w:val="00EF2500"/>
    <w:rsid w:val="00F01B5A"/>
    <w:rsid w:val="00F02C6A"/>
    <w:rsid w:val="00F04E03"/>
    <w:rsid w:val="00F061A6"/>
    <w:rsid w:val="00F0682F"/>
    <w:rsid w:val="00F10F0A"/>
    <w:rsid w:val="00F14965"/>
    <w:rsid w:val="00F15830"/>
    <w:rsid w:val="00F16DC9"/>
    <w:rsid w:val="00F20C5C"/>
    <w:rsid w:val="00F2194E"/>
    <w:rsid w:val="00F24829"/>
    <w:rsid w:val="00F30EF2"/>
    <w:rsid w:val="00F31486"/>
    <w:rsid w:val="00F31786"/>
    <w:rsid w:val="00F31CB4"/>
    <w:rsid w:val="00F3326D"/>
    <w:rsid w:val="00F340EF"/>
    <w:rsid w:val="00F35E46"/>
    <w:rsid w:val="00F361B6"/>
    <w:rsid w:val="00F3648B"/>
    <w:rsid w:val="00F400BD"/>
    <w:rsid w:val="00F4582F"/>
    <w:rsid w:val="00F51089"/>
    <w:rsid w:val="00F56A89"/>
    <w:rsid w:val="00F57A7B"/>
    <w:rsid w:val="00F6796F"/>
    <w:rsid w:val="00F70E8A"/>
    <w:rsid w:val="00F715F3"/>
    <w:rsid w:val="00F72442"/>
    <w:rsid w:val="00F74716"/>
    <w:rsid w:val="00F75D32"/>
    <w:rsid w:val="00F764CC"/>
    <w:rsid w:val="00F83D3A"/>
    <w:rsid w:val="00F86B16"/>
    <w:rsid w:val="00F87075"/>
    <w:rsid w:val="00F92B70"/>
    <w:rsid w:val="00F92DF1"/>
    <w:rsid w:val="00F92FF7"/>
    <w:rsid w:val="00F96E5C"/>
    <w:rsid w:val="00F97671"/>
    <w:rsid w:val="00F97E8E"/>
    <w:rsid w:val="00FA47D9"/>
    <w:rsid w:val="00FA6B92"/>
    <w:rsid w:val="00FA7EC7"/>
    <w:rsid w:val="00FB12E0"/>
    <w:rsid w:val="00FB6474"/>
    <w:rsid w:val="00FC025D"/>
    <w:rsid w:val="00FC0B99"/>
    <w:rsid w:val="00FC2028"/>
    <w:rsid w:val="00FC5DC1"/>
    <w:rsid w:val="00FC7D99"/>
    <w:rsid w:val="00FD14EB"/>
    <w:rsid w:val="00FD18EB"/>
    <w:rsid w:val="00FD2695"/>
    <w:rsid w:val="00FD3E73"/>
    <w:rsid w:val="00FE3AE5"/>
    <w:rsid w:val="00FF14FA"/>
    <w:rsid w:val="00FF302C"/>
    <w:rsid w:val="00FF331E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4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A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670D"/>
  </w:style>
  <w:style w:type="paragraph" w:styleId="a8">
    <w:name w:val="footer"/>
    <w:basedOn w:val="a"/>
    <w:link w:val="a9"/>
    <w:uiPriority w:val="99"/>
    <w:unhideWhenUsed/>
    <w:rsid w:val="006A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70D"/>
  </w:style>
  <w:style w:type="paragraph" w:styleId="aa">
    <w:name w:val="No Spacing"/>
    <w:uiPriority w:val="1"/>
    <w:qFormat/>
    <w:rsid w:val="004D11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2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D3BC-7E4A-4F55-8075-B5E2F114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20</Pages>
  <Words>9830</Words>
  <Characters>56037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Олег</cp:lastModifiedBy>
  <cp:revision>50</cp:revision>
  <cp:lastPrinted>2013-12-13T00:23:00Z</cp:lastPrinted>
  <dcterms:created xsi:type="dcterms:W3CDTF">2013-12-04T07:49:00Z</dcterms:created>
  <dcterms:modified xsi:type="dcterms:W3CDTF">2013-12-25T05:48:00Z</dcterms:modified>
</cp:coreProperties>
</file>