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98" w:rsidRDefault="00FE3F98">
      <w:pPr>
        <w:widowControl w:val="0"/>
        <w:autoSpaceDE w:val="0"/>
        <w:autoSpaceDN w:val="0"/>
        <w:adjustRightInd w:val="0"/>
        <w:spacing w:after="0" w:line="240" w:lineRule="auto"/>
        <w:jc w:val="both"/>
        <w:outlineLvl w:val="0"/>
        <w:rPr>
          <w:rFonts w:ascii="Calibri" w:hAnsi="Calibri" w:cs="Calibri"/>
        </w:rPr>
      </w:pP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5 марта 2010 года N 7-ОЗ</w:t>
      </w:r>
      <w:r>
        <w:rPr>
          <w:rFonts w:ascii="Calibri" w:hAnsi="Calibri" w:cs="Calibri"/>
        </w:rPr>
        <w:br/>
      </w:r>
    </w:p>
    <w:p w:rsidR="00FE3F98" w:rsidRDefault="00FE3F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FE3F98" w:rsidRDefault="00FE3F98">
      <w:pPr>
        <w:widowControl w:val="0"/>
        <w:autoSpaceDE w:val="0"/>
        <w:autoSpaceDN w:val="0"/>
        <w:adjustRightInd w:val="0"/>
        <w:spacing w:after="0" w:line="240" w:lineRule="auto"/>
        <w:jc w:val="center"/>
        <w:rPr>
          <w:rFonts w:ascii="Calibri" w:hAnsi="Calibri" w:cs="Calibri"/>
          <w:b/>
          <w:bCs/>
        </w:rPr>
      </w:pP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FE3F98" w:rsidRDefault="00FE3F98">
      <w:pPr>
        <w:widowControl w:val="0"/>
        <w:autoSpaceDE w:val="0"/>
        <w:autoSpaceDN w:val="0"/>
        <w:adjustRightInd w:val="0"/>
        <w:spacing w:after="0" w:line="240" w:lineRule="auto"/>
        <w:jc w:val="center"/>
        <w:rPr>
          <w:rFonts w:ascii="Calibri" w:hAnsi="Calibri" w:cs="Calibri"/>
          <w:b/>
          <w:bCs/>
        </w:rPr>
      </w:pP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МЕРАХ ПО ЗАЩИТЕ ДЕТЕЙ ОТ ФАКТОРОВ, НЕГАТИВНО</w:t>
      </w: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ВЛИЯЮЩИХ НА ИХ ФИЗИЧЕСКОЕ, ИНТЕЛЛЕКТУАЛЬНОЕ, ПСИХИЧЕСКОЕ,</w:t>
      </w:r>
    </w:p>
    <w:p w:rsidR="00FE3F98" w:rsidRDefault="00FE3F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ДУХОВНОЕ И НРАВСТВЕННОЕ РАЗВИТИЕ, В ИРКУТСКОЙ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от 17 февраля 2010 года</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N 18/5-ЗС</w:t>
      </w:r>
    </w:p>
    <w:p w:rsidR="00FE3F98" w:rsidRDefault="00FE3F98">
      <w:pPr>
        <w:widowControl w:val="0"/>
        <w:autoSpaceDE w:val="0"/>
        <w:autoSpaceDN w:val="0"/>
        <w:adjustRightInd w:val="0"/>
        <w:spacing w:after="0" w:line="240" w:lineRule="auto"/>
        <w:jc w:val="center"/>
        <w:rPr>
          <w:rFonts w:ascii="Calibri" w:hAnsi="Calibri" w:cs="Calibri"/>
        </w:rPr>
      </w:pP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08.06.2011 </w:t>
      </w:r>
      <w:hyperlink r:id="rId4" w:history="1">
        <w:r>
          <w:rPr>
            <w:rFonts w:ascii="Calibri" w:hAnsi="Calibri" w:cs="Calibri"/>
            <w:color w:val="0000FF"/>
          </w:rPr>
          <w:t>N 40-ОЗ</w:t>
        </w:r>
      </w:hyperlink>
      <w:r>
        <w:rPr>
          <w:rFonts w:ascii="Calibri" w:hAnsi="Calibri" w:cs="Calibri"/>
        </w:rPr>
        <w:t xml:space="preserve">, от 07.03.2012 </w:t>
      </w:r>
      <w:hyperlink r:id="rId5" w:history="1">
        <w:r>
          <w:rPr>
            <w:rFonts w:ascii="Calibri" w:hAnsi="Calibri" w:cs="Calibri"/>
            <w:color w:val="0000FF"/>
          </w:rPr>
          <w:t>N 11-ОЗ</w:t>
        </w:r>
      </w:hyperlink>
      <w:r>
        <w:rPr>
          <w:rFonts w:ascii="Calibri" w:hAnsi="Calibri" w:cs="Calibri"/>
        </w:rPr>
        <w:t>,</w:t>
      </w: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27.06.2012 </w:t>
      </w:r>
      <w:hyperlink r:id="rId6" w:history="1">
        <w:r>
          <w:rPr>
            <w:rFonts w:ascii="Calibri" w:hAnsi="Calibri" w:cs="Calibri"/>
            <w:color w:val="0000FF"/>
          </w:rPr>
          <w:t>N 58-ОЗ</w:t>
        </w:r>
      </w:hyperlink>
      <w:r>
        <w:rPr>
          <w:rFonts w:ascii="Calibri" w:hAnsi="Calibri" w:cs="Calibri"/>
        </w:rPr>
        <w:t xml:space="preserve">, от 13.05.2013 </w:t>
      </w:r>
      <w:hyperlink r:id="rId7" w:history="1">
        <w:r>
          <w:rPr>
            <w:rFonts w:ascii="Calibri" w:hAnsi="Calibri" w:cs="Calibri"/>
            <w:color w:val="0000FF"/>
          </w:rPr>
          <w:t>N 29-ОЗ</w:t>
        </w:r>
      </w:hyperlink>
      <w:r>
        <w:rPr>
          <w:rFonts w:ascii="Calibri" w:hAnsi="Calibri" w:cs="Calibri"/>
        </w:rPr>
        <w:t>,</w:t>
      </w:r>
    </w:p>
    <w:p w:rsidR="00FE3F98" w:rsidRDefault="00FE3F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8" w:history="1">
        <w:r>
          <w:rPr>
            <w:rFonts w:ascii="Calibri" w:hAnsi="Calibri" w:cs="Calibri"/>
            <w:color w:val="0000FF"/>
          </w:rPr>
          <w:t>N 51-ОЗ</w:t>
        </w:r>
      </w:hyperlink>
      <w:r>
        <w:rPr>
          <w:rFonts w:ascii="Calibri" w:hAnsi="Calibri" w:cs="Calibri"/>
        </w:rPr>
        <w:t>)</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правового регулирования</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Законом в соответствии с </w:t>
      </w:r>
      <w:hyperlink r:id="rId9"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используются следующие понятия: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 лица, не достигшие возраста 18 лет, находящиеся на территории Иркутской области (далее - область);</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w:t>
      </w:r>
      <w:r>
        <w:rPr>
          <w:rFonts w:ascii="Calibri" w:hAnsi="Calibri" w:cs="Calibri"/>
        </w:rPr>
        <w:lastRenderedPageBreak/>
        <w:t>подвалы, лифтовые и иные шахты;</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07.03.2012 </w:t>
      </w:r>
      <w:hyperlink r:id="rId12" w:history="1">
        <w:r>
          <w:rPr>
            <w:rFonts w:ascii="Calibri" w:hAnsi="Calibri" w:cs="Calibri"/>
            <w:color w:val="0000FF"/>
          </w:rPr>
          <w:t>N 11-ОЗ</w:t>
        </w:r>
      </w:hyperlink>
      <w:r>
        <w:rPr>
          <w:rFonts w:ascii="Calibri" w:hAnsi="Calibri" w:cs="Calibri"/>
        </w:rPr>
        <w:t xml:space="preserve">, от 05.07.2013 </w:t>
      </w:r>
      <w:hyperlink r:id="rId13" w:history="1">
        <w:r>
          <w:rPr>
            <w:rFonts w:ascii="Calibri" w:hAnsi="Calibri" w:cs="Calibri"/>
            <w:color w:val="0000FF"/>
          </w:rPr>
          <w:t>N 51-ОЗ</w:t>
        </w:r>
      </w:hyperlink>
      <w:r>
        <w:rPr>
          <w:rFonts w:ascii="Calibri" w:hAnsi="Calibri" w:cs="Calibri"/>
        </w:rPr>
        <w:t>)</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понятия и термины, используемые в настоящем Законе, применяются в значениях, определенных федеральным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Правовая основа содействия физическому, интеллектуальному, психическому, духовному и нравственному развитию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иные нормативные правовые акты Российской Федерации, </w:t>
      </w:r>
      <w:hyperlink r:id="rId15" w:history="1">
        <w:r>
          <w:rPr>
            <w:rFonts w:ascii="Calibri" w:hAnsi="Calibri" w:cs="Calibri"/>
            <w:color w:val="0000FF"/>
          </w:rPr>
          <w:t>Устав</w:t>
        </w:r>
      </w:hyperlink>
      <w:r>
        <w:rPr>
          <w:rFonts w:ascii="Calibri" w:hAnsi="Calibri" w:cs="Calibri"/>
        </w:rPr>
        <w:t xml:space="preserve"> Иркутской области, настоящий Закон, иные законы и нормативные правовые акты области, муниципальные нормативные правовые акты.</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Основные цели содействия физическому, интеллектуальному, психическому, духовному и нравственному развитию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содействия физическому, интеллектуальному, психическому, духовному и нравственному развитию детей в области являются: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прав детей, предусмотренных </w:t>
      </w:r>
      <w:hyperlink r:id="rId16" w:history="1">
        <w:r>
          <w:rPr>
            <w:rFonts w:ascii="Calibri" w:hAnsi="Calibri" w:cs="Calibri"/>
            <w:color w:val="0000FF"/>
          </w:rPr>
          <w:t>Конституцией</w:t>
        </w:r>
      </w:hyperlink>
      <w:r>
        <w:rPr>
          <w:rFonts w:ascii="Calibri" w:hAnsi="Calibri" w:cs="Calibri"/>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для реализации личности ребенка в интересах общества и в соответствии с не противоречащими </w:t>
      </w:r>
      <w:hyperlink r:id="rId17"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детей от факторов, негативно влияющих на их физическое, интеллектуальное, психическое, духовное и нравственное развитие;</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 детей навыков здорового образа жизни;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профилактика правонарушений и преступлений, совершаемых несовершеннолетними, а также в отношении них;</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противодействие вовлечению несовершеннолетних в участие в экстремистской деятельности;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условий, направленных на физическое и духовное развитие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Субъектами отношений в сфере содействия физическому, интеллектуальному, </w:t>
      </w:r>
      <w:r>
        <w:rPr>
          <w:rFonts w:ascii="Calibri" w:hAnsi="Calibri" w:cs="Calibri"/>
        </w:rPr>
        <w:lastRenderedPageBreak/>
        <w:t>психическому, духовному и нравственному развитию детей в области являются: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области;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органы федеральных органов исполнительной власти;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области;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осуществляющие предпринимательскую деятельность без образования юридического лица;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осуществляющие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граждане Российской Федерации, иностранные граждане, лица без гражданства.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законодательное регулирование;</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в пределах и формах, установленных </w:t>
      </w:r>
      <w:hyperlink r:id="rId18" w:history="1">
        <w:r>
          <w:rPr>
            <w:rFonts w:ascii="Calibri" w:hAnsi="Calibri" w:cs="Calibri"/>
            <w:color w:val="0000FF"/>
          </w:rPr>
          <w:t>Уставом</w:t>
        </w:r>
      </w:hyperlink>
      <w:r>
        <w:rPr>
          <w:rFonts w:ascii="Calibri" w:hAnsi="Calibri" w:cs="Calibri"/>
        </w:rPr>
        <w:t xml:space="preserve"> Иркутской области и законами области, наряду с другими уполномоченными на то органами контроль за соблюдением и исполнением настоящего Закона;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в соответствии с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Иркутской области от 07.03.2012 N 11-ОЗ)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организации и обеспечения отдыха и оздоровления детей (за исключением организации отдыха детей в каникулярное время);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w:t>
      </w:r>
      <w:r>
        <w:rPr>
          <w:rFonts w:ascii="Calibri" w:hAnsi="Calibri" w:cs="Calibri"/>
        </w:rPr>
        <w:lastRenderedPageBreak/>
        <w:t>субъектов Российской Федерации;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0" w:history="1">
        <w:r>
          <w:rPr>
            <w:rFonts w:ascii="Calibri" w:hAnsi="Calibri" w:cs="Calibri"/>
            <w:color w:val="0000FF"/>
          </w:rPr>
          <w:t>Законом</w:t>
        </w:r>
      </w:hyperlink>
      <w:r>
        <w:rPr>
          <w:rFonts w:ascii="Calibri" w:hAnsi="Calibri" w:cs="Calibri"/>
        </w:rPr>
        <w:t xml:space="preserve"> Иркутской области от 13.05.2013 N 29-ОЗ)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иные полномочия в соответствии с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ar109" w:history="1">
        <w:r>
          <w:rPr>
            <w:rFonts w:ascii="Calibri" w:hAnsi="Calibri" w:cs="Calibri"/>
            <w:color w:val="0000FF"/>
          </w:rPr>
          <w:t>частью 3 статьи 8</w:t>
        </w:r>
      </w:hyperlink>
      <w:r>
        <w:rPr>
          <w:rFonts w:ascii="Calibri" w:hAnsi="Calibri" w:cs="Calibri"/>
        </w:rPr>
        <w:t xml:space="preserve"> настоящего Закона.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Иркутской области от 07.03.2012 N 11-ОЗ)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вопросов, касающихся регламентации в уставах общеобразовательных учреждений мер по осуществлению контроля за посещаемостью детьми общеобразовательных учреждений, в соответствии с </w:t>
      </w:r>
      <w:hyperlink w:anchor="Par125" w:history="1">
        <w:r>
          <w:rPr>
            <w:rFonts w:ascii="Calibri" w:hAnsi="Calibri" w:cs="Calibri"/>
            <w:color w:val="0000FF"/>
          </w:rPr>
          <w:t>частью 3 статьи 9</w:t>
        </w:r>
      </w:hyperlink>
      <w:r>
        <w:rPr>
          <w:rFonts w:ascii="Calibri" w:hAnsi="Calibri" w:cs="Calibri"/>
        </w:rPr>
        <w:t xml:space="preserve"> настоящего Закона при утверждении таких уставов.</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w:t>
      </w:r>
      <w:r>
        <w:rPr>
          <w:rFonts w:ascii="Calibri" w:hAnsi="Calibri" w:cs="Calibri"/>
        </w:rPr>
        <w:lastRenderedPageBreak/>
        <w:t>не допускается: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нахождение детей в местах, запрещенных для посещения детьми;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0" w:name="Par108"/>
      <w:bookmarkEnd w:id="0"/>
      <w:r>
        <w:rPr>
          <w:rFonts w:ascii="Calibri" w:hAnsi="Calibri" w:cs="Calibri"/>
        </w:rP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1" w:name="Par109"/>
      <w:bookmarkEnd w:id="1"/>
      <w:r>
        <w:rPr>
          <w:rFonts w:ascii="Calibri" w:hAnsi="Calibri" w:cs="Calibri"/>
        </w:rP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w:anchor="Par108" w:history="1">
        <w:r>
          <w:rPr>
            <w:rFonts w:ascii="Calibri" w:hAnsi="Calibri" w:cs="Calibri"/>
            <w:color w:val="0000FF"/>
          </w:rPr>
          <w:t>части 2</w:t>
        </w:r>
      </w:hyperlink>
      <w:r>
        <w:rPr>
          <w:rFonts w:ascii="Calibri" w:hAnsi="Calibri" w:cs="Calibri"/>
        </w:rPr>
        <w:t xml:space="preserve"> настоящей статьи: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доставка ребенка родителям (лицам, их заменяющим) или лицам, осуществляющим мероприятия с участием детей.</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2" w:history="1">
        <w:r>
          <w:rPr>
            <w:rFonts w:ascii="Calibri" w:hAnsi="Calibri" w:cs="Calibri"/>
            <w:color w:val="0000FF"/>
          </w:rPr>
          <w:t>Закона</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Меры по осуществлению контроля за посещаемостью детьми общеобразовательных учреждений</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контролю за посещаемостью ребенком общеобразовательного учреждения.</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Общеобразовательное учреждение осуществляет контроль за посещаемостью обучающимися, воспитанниками занятий, предусмотренных учебным планом, в соответствии с уставом образовательного учреждения.</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2" w:name="Par125"/>
      <w:bookmarkEnd w:id="2"/>
      <w:r>
        <w:rPr>
          <w:rFonts w:ascii="Calibri" w:hAnsi="Calibri" w:cs="Calibri"/>
        </w:rPr>
        <w:lastRenderedPageBreak/>
        <w:t>3. В уставе общеобразовательного учреждения могут предусматриваться:</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3" w:name="Par126"/>
      <w:bookmarkEnd w:id="3"/>
      <w:r>
        <w:rPr>
          <w:rFonts w:ascii="Calibri" w:hAnsi="Calibri" w:cs="Calibri"/>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общеобразовательного учреждения в случае неполучения информации, указанной в </w:t>
      </w:r>
      <w:hyperlink w:anchor="Par126" w:history="1">
        <w:r>
          <w:rPr>
            <w:rFonts w:ascii="Calibri" w:hAnsi="Calibri" w:cs="Calibri"/>
            <w:color w:val="0000FF"/>
          </w:rPr>
          <w:t>пункте 1 части 3</w:t>
        </w:r>
      </w:hyperlink>
      <w:r>
        <w:rPr>
          <w:rFonts w:ascii="Calibri" w:hAnsi="Calibri" w:cs="Calibri"/>
        </w:rPr>
        <w:t xml:space="preserve"> настоящей статьи: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первый день неявки ребенка на занятия принять меры по уведомлению об этом родителей (законных представителей) и выяснению причин неявки;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9(1). Меры по защите детей от информации, причиняющей вред их здоровью и (или) развитию</w:t>
      </w:r>
    </w:p>
    <w:p w:rsidR="00FE3F98" w:rsidRDefault="00FE3F98">
      <w:pPr>
        <w:widowControl w:val="0"/>
        <w:autoSpaceDE w:val="0"/>
        <w:autoSpaceDN w:val="0"/>
        <w:adjustRightInd w:val="0"/>
        <w:spacing w:after="0" w:line="240" w:lineRule="auto"/>
        <w:ind w:firstLine="540"/>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 w:history="1">
        <w:r>
          <w:rPr>
            <w:rFonts w:ascii="Calibri" w:hAnsi="Calibri" w:cs="Calibri"/>
            <w:color w:val="0000FF"/>
          </w:rPr>
          <w:t>Законом</w:t>
        </w:r>
      </w:hyperlink>
      <w:r>
        <w:rPr>
          <w:rFonts w:ascii="Calibri" w:hAnsi="Calibri" w:cs="Calibri"/>
        </w:rPr>
        <w:t xml:space="preserve"> Иркутской области от 13.05.2013 N 29-ОЗ)</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в соответствии с законодательством Российской Федерации.</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4" w:name="Par143"/>
      <w:bookmarkEnd w:id="4"/>
      <w:r>
        <w:rPr>
          <w:rFonts w:ascii="Calibri" w:hAnsi="Calibri" w:cs="Calibri"/>
        </w:rP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утверждении перечней мест,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принимается на основании рекомендаций экспертных комиссий, создаваемых в соответствии с настоящим Законом.</w:t>
      </w:r>
    </w:p>
    <w:p w:rsidR="00FE3F98" w:rsidRDefault="00FE3F98">
      <w:pPr>
        <w:widowControl w:val="0"/>
        <w:autoSpaceDE w:val="0"/>
        <w:autoSpaceDN w:val="0"/>
        <w:adjustRightInd w:val="0"/>
        <w:spacing w:after="0" w:line="240" w:lineRule="auto"/>
        <w:ind w:firstLine="540"/>
        <w:jc w:val="both"/>
        <w:rPr>
          <w:rFonts w:ascii="Calibri" w:hAnsi="Calibri" w:cs="Calibri"/>
        </w:rPr>
      </w:pPr>
      <w:bookmarkStart w:id="5" w:name="Par145"/>
      <w:bookmarkEnd w:id="5"/>
      <w:r>
        <w:rPr>
          <w:rFonts w:ascii="Calibri" w:hAnsi="Calibri" w:cs="Calibri"/>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w:t>
      </w:r>
      <w:r>
        <w:rPr>
          <w:rFonts w:ascii="Calibri" w:hAnsi="Calibri" w:cs="Calibri"/>
        </w:rPr>
        <w:lastRenderedPageBreak/>
        <w:t>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24" w:history="1">
        <w:r>
          <w:rPr>
            <w:rFonts w:ascii="Calibri" w:hAnsi="Calibri" w:cs="Calibri"/>
            <w:color w:val="0000FF"/>
          </w:rPr>
          <w:t>Законом</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ar143" w:history="1">
        <w:r>
          <w:rPr>
            <w:rFonts w:ascii="Calibri" w:hAnsi="Calibri" w:cs="Calibri"/>
            <w:color w:val="0000FF"/>
          </w:rPr>
          <w:t>частями 1</w:t>
        </w:r>
      </w:hyperlink>
      <w:r>
        <w:rPr>
          <w:rFonts w:ascii="Calibri" w:hAnsi="Calibri" w:cs="Calibri"/>
        </w:rPr>
        <w:t xml:space="preserve"> - </w:t>
      </w:r>
      <w:hyperlink w:anchor="Par145" w:history="1">
        <w:r>
          <w:rPr>
            <w:rFonts w:ascii="Calibri" w:hAnsi="Calibri" w:cs="Calibri"/>
            <w:color w:val="0000FF"/>
          </w:rPr>
          <w:t>3</w:t>
        </w:r>
      </w:hyperlink>
      <w:r>
        <w:rPr>
          <w:rFonts w:ascii="Calibri" w:hAnsi="Calibri" w:cs="Calibri"/>
        </w:rPr>
        <w:t xml:space="preserve"> настоящей статьи.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5" w:history="1">
        <w:r>
          <w:rPr>
            <w:rFonts w:ascii="Calibri" w:hAnsi="Calibri" w:cs="Calibri"/>
            <w:color w:val="0000FF"/>
          </w:rPr>
          <w:t>Законом</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27" w:history="1">
        <w:r>
          <w:rPr>
            <w:rFonts w:ascii="Calibri" w:hAnsi="Calibri" w:cs="Calibri"/>
            <w:color w:val="0000FF"/>
          </w:rPr>
          <w:t>Законом</w:t>
        </w:r>
      </w:hyperlink>
      <w:r>
        <w:rPr>
          <w:rFonts w:ascii="Calibri" w:hAnsi="Calibri" w:cs="Calibri"/>
        </w:rPr>
        <w:t xml:space="preserve"> Иркутской области от 08.06.2011 N 40-ОЗ)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
    <w:p w:rsidR="00FE3F98" w:rsidRDefault="00FE3F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Иркутской области от 27.06.2012 N 58-ОЗ)</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Персональный состав экспертной комиссии утверждается главой муниципального района или городского округа.</w:t>
      </w: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деятельности экспертной комиссии определяется главой муниципального района или городского округа.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Ответственность за нарушение настоящего Закона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Вступление в силу настоящего Закона</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десять дней после дня его официального опубликования.</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FE3F98" w:rsidRDefault="00FE3F98">
      <w:pPr>
        <w:widowControl w:val="0"/>
        <w:autoSpaceDE w:val="0"/>
        <w:autoSpaceDN w:val="0"/>
        <w:adjustRightInd w:val="0"/>
        <w:spacing w:after="0" w:line="240" w:lineRule="auto"/>
        <w:jc w:val="right"/>
        <w:rPr>
          <w:rFonts w:ascii="Calibri" w:hAnsi="Calibri" w:cs="Calibri"/>
        </w:rPr>
      </w:pPr>
      <w:r>
        <w:rPr>
          <w:rFonts w:ascii="Calibri" w:hAnsi="Calibri" w:cs="Calibri"/>
        </w:rPr>
        <w:t>Д.Ф.МЕЗЕНЦЕВ</w:t>
      </w:r>
    </w:p>
    <w:p w:rsidR="00FE3F98" w:rsidRDefault="00FE3F98">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FE3F98" w:rsidRDefault="00FE3F98">
      <w:pPr>
        <w:widowControl w:val="0"/>
        <w:autoSpaceDE w:val="0"/>
        <w:autoSpaceDN w:val="0"/>
        <w:adjustRightInd w:val="0"/>
        <w:spacing w:after="0" w:line="240" w:lineRule="auto"/>
        <w:rPr>
          <w:rFonts w:ascii="Calibri" w:hAnsi="Calibri" w:cs="Calibri"/>
        </w:rPr>
      </w:pPr>
      <w:r>
        <w:rPr>
          <w:rFonts w:ascii="Calibri" w:hAnsi="Calibri" w:cs="Calibri"/>
        </w:rPr>
        <w:t>5 марта 2010 года</w:t>
      </w:r>
    </w:p>
    <w:p w:rsidR="00FE3F98" w:rsidRDefault="00FE3F98">
      <w:pPr>
        <w:widowControl w:val="0"/>
        <w:autoSpaceDE w:val="0"/>
        <w:autoSpaceDN w:val="0"/>
        <w:adjustRightInd w:val="0"/>
        <w:spacing w:after="0" w:line="240" w:lineRule="auto"/>
        <w:rPr>
          <w:rFonts w:ascii="Calibri" w:hAnsi="Calibri" w:cs="Calibri"/>
        </w:rPr>
      </w:pPr>
      <w:r>
        <w:rPr>
          <w:rFonts w:ascii="Calibri" w:hAnsi="Calibri" w:cs="Calibri"/>
        </w:rPr>
        <w:t>N 7-ОЗ</w:t>
      </w: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autoSpaceDE w:val="0"/>
        <w:autoSpaceDN w:val="0"/>
        <w:adjustRightInd w:val="0"/>
        <w:spacing w:after="0" w:line="240" w:lineRule="auto"/>
        <w:jc w:val="both"/>
        <w:rPr>
          <w:rFonts w:ascii="Calibri" w:hAnsi="Calibri" w:cs="Calibri"/>
        </w:rPr>
      </w:pPr>
    </w:p>
    <w:p w:rsidR="00FE3F98" w:rsidRDefault="00FE3F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F67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3F98"/>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2EA"/>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A66F9"/>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BDC"/>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948"/>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3F98"/>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4DF675987830387E83ECF9E827DEA3598ED6DB875E664BDF142C5086DB30FD6AEC4563A96EDF306324FA7PED" TargetMode="External"/><Relationship Id="rId13" Type="http://schemas.openxmlformats.org/officeDocument/2006/relationships/hyperlink" Target="consultantplus://offline/ref=E684DF675987830387E83ECF9E827DEA3598ED6DB875E664BDF142C5086DB30FD6AEC4563A96EDF306324FA7PED" TargetMode="External"/><Relationship Id="rId18" Type="http://schemas.openxmlformats.org/officeDocument/2006/relationships/hyperlink" Target="consultantplus://offline/ref=E684DF675987830387E83ECF9E827DEA3598ED6DB875E269BCF142C5086DB30FADP6D" TargetMode="External"/><Relationship Id="rId26" Type="http://schemas.openxmlformats.org/officeDocument/2006/relationships/hyperlink" Target="consultantplus://offline/ref=E684DF675987830387E83ECF9E827DEA3598ED6DBA70E064B9F142C5086DB30FD6AEC4563A96EDF306324EA7PED" TargetMode="External"/><Relationship Id="rId3" Type="http://schemas.openxmlformats.org/officeDocument/2006/relationships/webSettings" Target="webSettings.xml"/><Relationship Id="rId21" Type="http://schemas.openxmlformats.org/officeDocument/2006/relationships/hyperlink" Target="consultantplus://offline/ref=E684DF675987830387E83ECF9E827DEA3598ED6DBA79E065BAF142C5086DB30FD6AEC4563A96EDF306324DA7P5D" TargetMode="External"/><Relationship Id="rId7" Type="http://schemas.openxmlformats.org/officeDocument/2006/relationships/hyperlink" Target="consultantplus://offline/ref=E684DF675987830387E83ECF9E827DEA3598ED6DB873E76BB9F142C5086DB30FD6AEC4563A96EDF306324FA7PED" TargetMode="External"/><Relationship Id="rId12" Type="http://schemas.openxmlformats.org/officeDocument/2006/relationships/hyperlink" Target="consultantplus://offline/ref=E684DF675987830387E83ECF9E827DEA3598ED6DBA79E065BAF142C5086DB30FD6AEC4563A96EDF306324DA7P7D" TargetMode="External"/><Relationship Id="rId17" Type="http://schemas.openxmlformats.org/officeDocument/2006/relationships/hyperlink" Target="consultantplus://offline/ref=E684DF675987830387E820C288EE27E6369BB465B427B839B1FB17A9PDD" TargetMode="External"/><Relationship Id="rId25" Type="http://schemas.openxmlformats.org/officeDocument/2006/relationships/hyperlink" Target="consultantplus://offline/ref=E684DF675987830387E83ECF9E827DEA3598ED6DBA70E064B9F142C5086DB30FD6AEC4563A96EDF306324EA7P0D" TargetMode="External"/><Relationship Id="rId2" Type="http://schemas.openxmlformats.org/officeDocument/2006/relationships/settings" Target="settings.xml"/><Relationship Id="rId16" Type="http://schemas.openxmlformats.org/officeDocument/2006/relationships/hyperlink" Target="consultantplus://offline/ref=E684DF675987830387E820C288EE27E6369BB465B427B839B1FB17A9PDD" TargetMode="External"/><Relationship Id="rId20" Type="http://schemas.openxmlformats.org/officeDocument/2006/relationships/hyperlink" Target="consultantplus://offline/ref=E684DF675987830387E83ECF9E827DEA3598ED6DB873E76BB9F142C5086DB30FD6AEC4563A96EDF306324FA7PF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84DF675987830387E83ECF9E827DEA3598ED6DB971ED64B4F142C5086DB30FD6AEC4563A96EDF306324DA7P6D" TargetMode="External"/><Relationship Id="rId11" Type="http://schemas.openxmlformats.org/officeDocument/2006/relationships/hyperlink" Target="consultantplus://offline/ref=E684DF675987830387E83ECF9E827DEA3598ED6DBA70E064B9F142C5086DB30FD6AEC4563A96EDF306324FA7PFD" TargetMode="External"/><Relationship Id="rId24" Type="http://schemas.openxmlformats.org/officeDocument/2006/relationships/hyperlink" Target="consultantplus://offline/ref=E684DF675987830387E83ECF9E827DEA3598ED6DBA70E064B9F142C5086DB30FD6AEC4563A96EDF306324EA7P2D" TargetMode="External"/><Relationship Id="rId5" Type="http://schemas.openxmlformats.org/officeDocument/2006/relationships/hyperlink" Target="consultantplus://offline/ref=E684DF675987830387E83ECF9E827DEA3598ED6DBA79E065BAF142C5086DB30FD6AEC4563A96EDF306324DA7P6D" TargetMode="External"/><Relationship Id="rId15" Type="http://schemas.openxmlformats.org/officeDocument/2006/relationships/hyperlink" Target="consultantplus://offline/ref=E684DF675987830387E83ECF9E827DEA3598ED6DB875E269BCF142C5086DB30FADP6D" TargetMode="External"/><Relationship Id="rId23" Type="http://schemas.openxmlformats.org/officeDocument/2006/relationships/hyperlink" Target="consultantplus://offline/ref=E684DF675987830387E83ECF9E827DEA3598ED6DB873E76BB9F142C5086DB30FD6AEC4563A96EDF306324EA7P7D" TargetMode="External"/><Relationship Id="rId28" Type="http://schemas.openxmlformats.org/officeDocument/2006/relationships/hyperlink" Target="consultantplus://offline/ref=E684DF675987830387E83ECF9E827DEA3598ED6DB971ED64B4F142C5086DB30FD6AEC4563A96EDF306324DA7P6D" TargetMode="External"/><Relationship Id="rId10" Type="http://schemas.openxmlformats.org/officeDocument/2006/relationships/hyperlink" Target="consultantplus://offline/ref=E684DF675987830387E820C288EE27E63597BB63BC73EF3BE0AE19985F64B95891E19D147E9BEDFBA0P4D" TargetMode="External"/><Relationship Id="rId19" Type="http://schemas.openxmlformats.org/officeDocument/2006/relationships/hyperlink" Target="consultantplus://offline/ref=E684DF675987830387E83ECF9E827DEA3598ED6DBA79E065BAF142C5086DB30FD6AEC4563A96EDF306324DA7P4D" TargetMode="External"/><Relationship Id="rId4" Type="http://schemas.openxmlformats.org/officeDocument/2006/relationships/hyperlink" Target="consultantplus://offline/ref=E684DF675987830387E83ECF9E827DEA3598ED6DBA70E064B9F142C5086DB30FD6AEC4563A96EDF306324FA7PED" TargetMode="External"/><Relationship Id="rId9" Type="http://schemas.openxmlformats.org/officeDocument/2006/relationships/hyperlink" Target="consultantplus://offline/ref=E684DF675987830387E820C288EE27E6369BB465B427B839B1FB17A9PDD" TargetMode="External"/><Relationship Id="rId14" Type="http://schemas.openxmlformats.org/officeDocument/2006/relationships/hyperlink" Target="consultantplus://offline/ref=E684DF675987830387E820C288EE27E6369BB465B427B839B1FB17A9PDD" TargetMode="External"/><Relationship Id="rId22" Type="http://schemas.openxmlformats.org/officeDocument/2006/relationships/hyperlink" Target="consultantplus://offline/ref=E684DF675987830387E83ECF9E827DEA3598ED6DBA70E064B9F142C5086DB30FD6AEC4563A96EDF306324EA7P6D" TargetMode="External"/><Relationship Id="rId27" Type="http://schemas.openxmlformats.org/officeDocument/2006/relationships/hyperlink" Target="consultantplus://offline/ref=E684DF675987830387E83ECF9E827DEA3598ED6DBA70E064B9F142C5086DB30FD6AEC4563A96EDF306324EA7PF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4152</Words>
  <Characters>23673</Characters>
  <Application>Microsoft Office Word</Application>
  <DocSecurity>0</DocSecurity>
  <Lines>197</Lines>
  <Paragraphs>55</Paragraphs>
  <ScaleCrop>false</ScaleCrop>
  <Company>Administration of Irkutsk region</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Paradise</cp:lastModifiedBy>
  <cp:revision>2</cp:revision>
  <dcterms:created xsi:type="dcterms:W3CDTF">2014-03-28T08:27:00Z</dcterms:created>
  <dcterms:modified xsi:type="dcterms:W3CDTF">2014-03-28T08:27:00Z</dcterms:modified>
</cp:coreProperties>
</file>