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6" w:rsidRDefault="001A0306" w:rsidP="001A0306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A0306" w:rsidRDefault="001A0306" w:rsidP="001A0306">
      <w:pPr>
        <w:ind w:firstLine="567"/>
        <w:jc w:val="center"/>
        <w:rPr>
          <w:b/>
          <w:sz w:val="28"/>
          <w:szCs w:val="28"/>
        </w:rPr>
      </w:pPr>
    </w:p>
    <w:p w:rsidR="001A0306" w:rsidRDefault="001A0306" w:rsidP="001A0306">
      <w:pPr>
        <w:ind w:firstLine="567"/>
        <w:jc w:val="center"/>
        <w:rPr>
          <w:b/>
          <w:sz w:val="28"/>
          <w:szCs w:val="28"/>
        </w:rPr>
      </w:pPr>
    </w:p>
    <w:p w:rsidR="001A0306" w:rsidRDefault="001A0306" w:rsidP="001A0306">
      <w:pPr>
        <w:ind w:firstLine="567"/>
        <w:jc w:val="both"/>
        <w:rPr>
          <w:sz w:val="28"/>
          <w:szCs w:val="28"/>
        </w:rPr>
      </w:pPr>
    </w:p>
    <w:p w:rsidR="001A0306" w:rsidRDefault="001A0306" w:rsidP="001A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0306" w:rsidRDefault="001A0306" w:rsidP="001A0306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A0306" w:rsidRDefault="001A0306" w:rsidP="001A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1A0306" w:rsidRDefault="001A0306" w:rsidP="001A030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A0306" w:rsidRDefault="001A0306" w:rsidP="001A030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A0306" w:rsidRDefault="001A0306" w:rsidP="001A0306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A0306" w:rsidRDefault="001A0306" w:rsidP="001A0306">
      <w:pPr>
        <w:jc w:val="center"/>
        <w:rPr>
          <w:b/>
          <w:sz w:val="44"/>
          <w:szCs w:val="28"/>
        </w:rPr>
      </w:pPr>
    </w:p>
    <w:p w:rsidR="001A0306" w:rsidRPr="00505E31" w:rsidRDefault="00505E31" w:rsidP="001A0306">
      <w:pPr>
        <w:tabs>
          <w:tab w:val="left" w:pos="5628"/>
        </w:tabs>
        <w:rPr>
          <w:b/>
          <w:sz w:val="29"/>
          <w:szCs w:val="29"/>
          <w:u w:val="single"/>
        </w:rPr>
      </w:pPr>
      <w:r w:rsidRPr="00505E31">
        <w:rPr>
          <w:b/>
          <w:sz w:val="29"/>
          <w:szCs w:val="29"/>
          <w:u w:val="single"/>
        </w:rPr>
        <w:t>От «26 »   07     2016г.  №576</w:t>
      </w:r>
      <w:r>
        <w:rPr>
          <w:b/>
          <w:sz w:val="29"/>
          <w:szCs w:val="29"/>
          <w:u w:val="single"/>
        </w:rPr>
        <w:t xml:space="preserve">  </w:t>
      </w:r>
    </w:p>
    <w:p w:rsidR="001A0306" w:rsidRDefault="001A0306" w:rsidP="001A0306">
      <w:pPr>
        <w:rPr>
          <w:sz w:val="29"/>
          <w:szCs w:val="29"/>
        </w:rPr>
      </w:pPr>
      <w:r>
        <w:rPr>
          <w:sz w:val="29"/>
          <w:szCs w:val="29"/>
        </w:rPr>
        <w:t>г. Железногорск-Илимский</w:t>
      </w:r>
    </w:p>
    <w:p w:rsidR="001A0306" w:rsidRDefault="001A0306" w:rsidP="001A0306">
      <w:pPr>
        <w:rPr>
          <w:sz w:val="29"/>
          <w:szCs w:val="29"/>
        </w:rPr>
      </w:pPr>
    </w:p>
    <w:p w:rsidR="001A0306" w:rsidRDefault="001A0306" w:rsidP="001A0306">
      <w:pPr>
        <w:rPr>
          <w:sz w:val="10"/>
          <w:szCs w:val="29"/>
        </w:rPr>
      </w:pPr>
    </w:p>
    <w:p w:rsidR="001A0306" w:rsidRDefault="00352B47" w:rsidP="001A0306">
      <w:pPr>
        <w:ind w:right="4496"/>
        <w:rPr>
          <w:sz w:val="28"/>
          <w:szCs w:val="28"/>
        </w:rPr>
      </w:pPr>
      <w:r>
        <w:rPr>
          <w:sz w:val="28"/>
          <w:szCs w:val="28"/>
        </w:rPr>
        <w:t xml:space="preserve">«О реорганизации </w:t>
      </w:r>
      <w:proofErr w:type="gramStart"/>
      <w:r>
        <w:rPr>
          <w:sz w:val="28"/>
          <w:szCs w:val="28"/>
        </w:rPr>
        <w:t>м</w:t>
      </w:r>
      <w:bookmarkStart w:id="0" w:name="_GoBack"/>
      <w:bookmarkEnd w:id="0"/>
      <w:r w:rsidR="001A0306">
        <w:rPr>
          <w:sz w:val="28"/>
          <w:szCs w:val="28"/>
        </w:rPr>
        <w:t>униципальных</w:t>
      </w:r>
      <w:proofErr w:type="gramEnd"/>
    </w:p>
    <w:p w:rsidR="001A0306" w:rsidRDefault="001A0306" w:rsidP="001A0306">
      <w:pPr>
        <w:ind w:right="4496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1A0306" w:rsidRDefault="001A0306" w:rsidP="001A0306">
      <w:pPr>
        <w:ind w:right="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общеобразовательного </w:t>
      </w:r>
    </w:p>
    <w:p w:rsidR="001A0306" w:rsidRDefault="001A0306" w:rsidP="001A0306">
      <w:pPr>
        <w:ind w:right="103"/>
        <w:rPr>
          <w:sz w:val="28"/>
          <w:szCs w:val="28"/>
        </w:rPr>
      </w:pPr>
      <w:r>
        <w:rPr>
          <w:sz w:val="28"/>
          <w:szCs w:val="28"/>
        </w:rPr>
        <w:t xml:space="preserve">учреждения «Шестаковская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1A0306" w:rsidRDefault="00352B47" w:rsidP="001A0306">
      <w:pPr>
        <w:ind w:right="103"/>
        <w:rPr>
          <w:sz w:val="28"/>
          <w:szCs w:val="28"/>
        </w:rPr>
      </w:pPr>
      <w:r>
        <w:rPr>
          <w:sz w:val="28"/>
          <w:szCs w:val="28"/>
        </w:rPr>
        <w:t>общеобразовательная  школа»</w:t>
      </w:r>
      <w:r w:rsidR="001A0306">
        <w:rPr>
          <w:sz w:val="28"/>
          <w:szCs w:val="28"/>
        </w:rPr>
        <w:t>,</w:t>
      </w:r>
    </w:p>
    <w:p w:rsidR="001A0306" w:rsidRDefault="001A0306" w:rsidP="001A0306">
      <w:pPr>
        <w:ind w:right="4214"/>
        <w:rPr>
          <w:sz w:val="28"/>
          <w:szCs w:val="28"/>
        </w:rPr>
      </w:pPr>
      <w:r>
        <w:rPr>
          <w:sz w:val="28"/>
          <w:szCs w:val="28"/>
        </w:rPr>
        <w:t>Муниципального дошкольного образовательного учреждения Детский сад «Ёлочка»  р.п. Шестаково»</w:t>
      </w:r>
    </w:p>
    <w:p w:rsidR="001A0306" w:rsidRDefault="001A0306" w:rsidP="001A0306">
      <w:pPr>
        <w:ind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преемственности дошкольного и общего образования, создания единой непрерывной системы образования, способствующей эффективному развитию ребенка, а также оптимизации кадровых, материально-технических, организационно-методических средств, направленных на повышение эффективности вложенных ресурсов в соответствии с 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ст. 9, 22 Федерального закона от 29.12.2012 г. № 273-ФЗ «Об образовании вРоссийской Федерации», Федеральным законом от 12.01.1996 г. № 7-ФЗ «О некоммерческих организациях», ст. 57, 58 Гражданского кодекса Российской Федерации», руководствуясь Постановлением администрации Нижнеилимского муниципального района от 30.12.2010 г. № 1548 «О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proofErr w:type="gramEnd"/>
      <w:r>
        <w:rPr>
          <w:sz w:val="28"/>
          <w:szCs w:val="28"/>
        </w:rPr>
        <w:t>», ст. 47 Устава муниципального образования «Нижнеилимский район» и на основании положительного заключения экспертной комиссии по проведению оценки последствий принятия решения о реорганизации или ликвидации  муниципальной образовательной организации, администрация Нижнеилимского муниципального района</w:t>
      </w:r>
    </w:p>
    <w:p w:rsidR="001A0306" w:rsidRDefault="001A0306" w:rsidP="001A0306">
      <w:pPr>
        <w:ind w:right="-81"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81"/>
        <w:rPr>
          <w:sz w:val="28"/>
          <w:szCs w:val="28"/>
        </w:rPr>
      </w:pPr>
    </w:p>
    <w:p w:rsidR="001A0306" w:rsidRDefault="001A0306" w:rsidP="001A0306">
      <w:pPr>
        <w:ind w:right="-81"/>
        <w:jc w:val="center"/>
        <w:rPr>
          <w:sz w:val="28"/>
          <w:szCs w:val="28"/>
        </w:rPr>
      </w:pPr>
    </w:p>
    <w:p w:rsidR="001A0306" w:rsidRDefault="001A0306" w:rsidP="001A030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0306" w:rsidRDefault="001A0306" w:rsidP="001A0306">
      <w:pPr>
        <w:ind w:right="-81"/>
        <w:rPr>
          <w:sz w:val="28"/>
          <w:szCs w:val="28"/>
        </w:rPr>
      </w:pP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Реорганизовать Муниципальное общеобразовательное учреждение «Шестаковская средняя общеобразовательная школа» (далее – МОУ «Шестаковская СОШ») в форме присоединения к нему Муниципального дошкольного образовательного учреждения Детский сад «Ёлочка» р.п. Шестаково (далее – МДОУ Детский сад «Ёлочка» р.п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естаково). </w:t>
      </w: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Муниципальное учреждение Департамент образования администрации Нижнеилимского муниципального района (далее – Департамент образования)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реорганизации.</w:t>
      </w: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Заведующему МДОУ Детский сад «Ёлочка» р.п. Шестаково </w:t>
      </w: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Т.А. осуществить юридические действия по государственной регистрации прекращения деятельности  МДОУ Детский сад «Ёлочка» р.п. Шестаково.</w:t>
      </w: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– главному бухгалтеру Департамента образования  Матузник Т.В. и заведующему МДОУ Детский сад «Ёлочка» р.п. Шестаково </w:t>
      </w: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Т.А. провести полную инвентаризацию имущества и обязательств МДОУ Детский сад «Ёлочка» р.п. Шестаково, подготовить и утвердить передаточные акты, содержащие сведения о правопреемстве по всем обязательствам учреждения, уведомить в установленном порядке ИФНС и кредиторов  учреждения о предстоящей организации.</w:t>
      </w:r>
    </w:p>
    <w:p w:rsidR="001A0306" w:rsidRDefault="001A0306" w:rsidP="001A0306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Директору МОУ «Шестаковская СОШ» Кремневой О.Г., заведующей МДОУ Детский сад «Ёлочка» р.п. Шестаково </w:t>
      </w: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Т.А., ведущему инспектору по кадрам МКУ «Ресурсный центр» </w:t>
      </w:r>
      <w:proofErr w:type="spellStart"/>
      <w:r>
        <w:rPr>
          <w:sz w:val="28"/>
          <w:szCs w:val="28"/>
        </w:rPr>
        <w:t>Дреминой</w:t>
      </w:r>
      <w:proofErr w:type="spellEnd"/>
      <w:r>
        <w:rPr>
          <w:sz w:val="28"/>
          <w:szCs w:val="28"/>
        </w:rPr>
        <w:t xml:space="preserve"> А.А., консультанту по экономическим вопросам Департамента образования Кудрявцевой Е.Е. провести штатные мероприятия в соответствии с Трудовым кодексом РФ.</w:t>
      </w: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МОУ «Шестаковская СОШ» считать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МДОУ Детский сад «Ёлочка» р.п. Шестаково.</w:t>
      </w:r>
    </w:p>
    <w:p w:rsidR="001A0306" w:rsidRDefault="001A0306" w:rsidP="001A030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Т.К. Пирогову.</w:t>
      </w:r>
    </w:p>
    <w:p w:rsidR="001A0306" w:rsidRDefault="001A0306" w:rsidP="001A0306">
      <w:pPr>
        <w:ind w:right="-185" w:firstLine="540"/>
        <w:jc w:val="both"/>
        <w:rPr>
          <w:sz w:val="28"/>
          <w:szCs w:val="28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Мэр района                                                                             М.С. Романов</w:t>
      </w:r>
    </w:p>
    <w:p w:rsidR="001A0306" w:rsidRDefault="001A0306" w:rsidP="001A0306">
      <w:pPr>
        <w:tabs>
          <w:tab w:val="left" w:pos="6585"/>
        </w:tabs>
        <w:jc w:val="both"/>
        <w:rPr>
          <w:sz w:val="32"/>
        </w:rPr>
      </w:pPr>
    </w:p>
    <w:p w:rsidR="001A0306" w:rsidRDefault="001A0306" w:rsidP="001A0306">
      <w:pPr>
        <w:tabs>
          <w:tab w:val="left" w:pos="6585"/>
        </w:tabs>
        <w:jc w:val="both"/>
        <w:rPr>
          <w:sz w:val="32"/>
        </w:rPr>
      </w:pPr>
    </w:p>
    <w:p w:rsidR="001A0306" w:rsidRDefault="001A0306" w:rsidP="001A0306">
      <w:pPr>
        <w:tabs>
          <w:tab w:val="left" w:pos="6585"/>
        </w:tabs>
        <w:jc w:val="both"/>
        <w:rPr>
          <w:sz w:val="32"/>
        </w:rPr>
      </w:pPr>
    </w:p>
    <w:p w:rsidR="00352B47" w:rsidRDefault="00352B47" w:rsidP="001A0306">
      <w:pPr>
        <w:tabs>
          <w:tab w:val="left" w:pos="6585"/>
        </w:tabs>
        <w:rPr>
          <w:sz w:val="32"/>
        </w:rPr>
      </w:pPr>
    </w:p>
    <w:p w:rsidR="001A0306" w:rsidRDefault="001A0306" w:rsidP="001A0306">
      <w:pPr>
        <w:tabs>
          <w:tab w:val="left" w:pos="6585"/>
        </w:tabs>
        <w:rPr>
          <w:sz w:val="22"/>
        </w:rPr>
      </w:pPr>
      <w:r>
        <w:rPr>
          <w:sz w:val="22"/>
        </w:rPr>
        <w:t>Рассылка: в дело-2, ДО-3, МКУ «Ресурсный центр», Т.К. Пирогова, Г.П. Козак</w:t>
      </w:r>
    </w:p>
    <w:p w:rsidR="001A0306" w:rsidRDefault="001A0306" w:rsidP="001A0306">
      <w:pPr>
        <w:tabs>
          <w:tab w:val="left" w:pos="6585"/>
        </w:tabs>
        <w:rPr>
          <w:sz w:val="22"/>
        </w:rPr>
      </w:pPr>
      <w:r>
        <w:rPr>
          <w:sz w:val="22"/>
        </w:rPr>
        <w:t>Валевич О.М.</w:t>
      </w:r>
    </w:p>
    <w:p w:rsidR="001A0306" w:rsidRDefault="001A0306" w:rsidP="001A0306">
      <w:pPr>
        <w:tabs>
          <w:tab w:val="left" w:pos="6585"/>
        </w:tabs>
        <w:rPr>
          <w:sz w:val="22"/>
        </w:rPr>
      </w:pPr>
      <w:r>
        <w:rPr>
          <w:sz w:val="22"/>
        </w:rPr>
        <w:t>32689</w:t>
      </w:r>
    </w:p>
    <w:p w:rsidR="001A0306" w:rsidRDefault="001A0306" w:rsidP="001A0306">
      <w:pPr>
        <w:tabs>
          <w:tab w:val="left" w:pos="6585"/>
        </w:tabs>
        <w:rPr>
          <w:sz w:val="20"/>
          <w:szCs w:val="20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ind w:right="-1" w:firstLine="720"/>
        <w:jc w:val="both"/>
        <w:rPr>
          <w:sz w:val="28"/>
          <w:szCs w:val="28"/>
        </w:rPr>
      </w:pPr>
    </w:p>
    <w:p w:rsidR="001A0306" w:rsidRDefault="001A0306" w:rsidP="001A0306">
      <w:pPr>
        <w:tabs>
          <w:tab w:val="left" w:pos="6585"/>
        </w:tabs>
        <w:rPr>
          <w:sz w:val="32"/>
        </w:rPr>
      </w:pPr>
    </w:p>
    <w:p w:rsidR="001A0306" w:rsidRDefault="001A0306" w:rsidP="001A0306">
      <w:pPr>
        <w:tabs>
          <w:tab w:val="left" w:pos="6585"/>
        </w:tabs>
      </w:pPr>
    </w:p>
    <w:p w:rsidR="001A0306" w:rsidRDefault="001A0306" w:rsidP="001A0306">
      <w:pPr>
        <w:tabs>
          <w:tab w:val="left" w:pos="6585"/>
        </w:tabs>
      </w:pPr>
    </w:p>
    <w:p w:rsidR="001A0306" w:rsidRDefault="001A0306" w:rsidP="001A0306">
      <w:pPr>
        <w:tabs>
          <w:tab w:val="left" w:pos="6585"/>
        </w:tabs>
      </w:pPr>
    </w:p>
    <w:p w:rsidR="001A0306" w:rsidRDefault="001A0306" w:rsidP="001A0306">
      <w:pPr>
        <w:tabs>
          <w:tab w:val="left" w:pos="6585"/>
        </w:tabs>
        <w:rPr>
          <w:sz w:val="20"/>
          <w:szCs w:val="20"/>
        </w:rPr>
      </w:pPr>
    </w:p>
    <w:p w:rsidR="001A0306" w:rsidRDefault="001A0306" w:rsidP="001A0306">
      <w:pPr>
        <w:rPr>
          <w:sz w:val="28"/>
          <w:szCs w:val="28"/>
        </w:rPr>
      </w:pPr>
    </w:p>
    <w:p w:rsidR="001A0306" w:rsidRDefault="001A0306" w:rsidP="00505E31">
      <w:pPr>
        <w:rPr>
          <w:sz w:val="28"/>
          <w:szCs w:val="28"/>
        </w:rPr>
      </w:pPr>
    </w:p>
    <w:p w:rsidR="0066068D" w:rsidRDefault="0066068D"/>
    <w:sectPr w:rsidR="0066068D" w:rsidSect="00A0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6E"/>
    <w:rsid w:val="000F1004"/>
    <w:rsid w:val="001A0306"/>
    <w:rsid w:val="00352B47"/>
    <w:rsid w:val="00505E31"/>
    <w:rsid w:val="0066068D"/>
    <w:rsid w:val="00A047F0"/>
    <w:rsid w:val="00F5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0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1A0306"/>
    <w:rPr>
      <w:color w:val="0000FF"/>
      <w:u w:val="single"/>
    </w:rPr>
  </w:style>
  <w:style w:type="paragraph" w:styleId="a4">
    <w:name w:val="Normal (Web)"/>
    <w:basedOn w:val="a"/>
    <w:unhideWhenUsed/>
    <w:rsid w:val="001A03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5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0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1A0306"/>
    <w:rPr>
      <w:color w:val="0000FF"/>
      <w:u w:val="single"/>
    </w:rPr>
  </w:style>
  <w:style w:type="paragraph" w:styleId="a4">
    <w:name w:val="Normal (Web)"/>
    <w:basedOn w:val="a"/>
    <w:unhideWhenUsed/>
    <w:rsid w:val="001A03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5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4</cp:revision>
  <cp:lastPrinted>2016-07-22T07:16:00Z</cp:lastPrinted>
  <dcterms:created xsi:type="dcterms:W3CDTF">2016-07-22T07:11:00Z</dcterms:created>
  <dcterms:modified xsi:type="dcterms:W3CDTF">2016-07-27T07:13:00Z</dcterms:modified>
</cp:coreProperties>
</file>