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19" w:rsidRDefault="000D0E19" w:rsidP="000D0E19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378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2741988</wp:posOffset>
            </wp:positionH>
            <wp:positionV relativeFrom="paragraph">
              <wp:posOffset>27536</wp:posOffset>
            </wp:positionV>
            <wp:extent cx="597477" cy="637309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7" cy="63730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0E19" w:rsidRDefault="000D0E19" w:rsidP="000D0E19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E19" w:rsidRDefault="000D0E19" w:rsidP="000D0E19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E19" w:rsidRDefault="000D0E19" w:rsidP="000D0E19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D0E19" w:rsidRDefault="000D0E19" w:rsidP="000D0E19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0E19" w:rsidRDefault="000D0E19" w:rsidP="000D0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0D0E19" w:rsidRPr="00683CF5" w:rsidRDefault="000D0E19" w:rsidP="000D0E19">
      <w:pPr>
        <w:tabs>
          <w:tab w:val="center" w:pos="4819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3CF5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683CF5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0D0E19" w:rsidRPr="007F7C0F" w:rsidRDefault="000D0E19" w:rsidP="000D0E19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</w:rPr>
      </w:pPr>
      <w:r w:rsidRPr="007F7C0F">
        <w:rPr>
          <w:rFonts w:ascii="Times New Roman" w:hAnsi="Times New Roman"/>
          <w:b/>
        </w:rPr>
        <w:tab/>
      </w:r>
    </w:p>
    <w:p w:rsidR="000D0E19" w:rsidRDefault="000D0E19" w:rsidP="000D0E19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D0E19" w:rsidRPr="007F7C0F" w:rsidRDefault="000D0E19" w:rsidP="000D0E19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 w:rsidRPr="007F7C0F">
        <w:rPr>
          <w:rFonts w:ascii="Times New Roman" w:hAnsi="Times New Roman"/>
          <w:b/>
        </w:rPr>
        <w:tab/>
      </w:r>
    </w:p>
    <w:p w:rsidR="000D0E19" w:rsidRPr="00000B71" w:rsidRDefault="000D0E19" w:rsidP="000D0E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00B71">
        <w:rPr>
          <w:rFonts w:ascii="Times New Roman" w:hAnsi="Times New Roman"/>
          <w:b/>
          <w:sz w:val="28"/>
          <w:szCs w:val="28"/>
          <w:u w:val="single"/>
        </w:rPr>
        <w:t>От</w:t>
      </w:r>
      <w:r w:rsidR="00000B71" w:rsidRPr="00000B71">
        <w:rPr>
          <w:rFonts w:ascii="Times New Roman" w:hAnsi="Times New Roman"/>
          <w:b/>
          <w:sz w:val="28"/>
          <w:szCs w:val="28"/>
          <w:u w:val="single"/>
        </w:rPr>
        <w:t xml:space="preserve"> «01»   10  № 1586</w:t>
      </w:r>
    </w:p>
    <w:p w:rsidR="000D0E19" w:rsidRDefault="000D0E19" w:rsidP="000D0E1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0D0E19" w:rsidRPr="007F7C0F" w:rsidRDefault="000D0E19" w:rsidP="000D0E19">
      <w:pPr>
        <w:spacing w:after="0" w:line="240" w:lineRule="auto"/>
        <w:rPr>
          <w:rFonts w:ascii="Times New Roman" w:hAnsi="Times New Roman"/>
        </w:rPr>
      </w:pPr>
    </w:p>
    <w:p w:rsidR="000D0E19" w:rsidRPr="004B187C" w:rsidRDefault="000D0E19" w:rsidP="000D0E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7C">
        <w:rPr>
          <w:rFonts w:ascii="Times New Roman" w:hAnsi="Times New Roman"/>
          <w:sz w:val="28"/>
          <w:szCs w:val="28"/>
        </w:rPr>
        <w:t xml:space="preserve">«О внесении изменений в  Положение </w:t>
      </w:r>
      <w:r w:rsidRPr="004B187C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0D0E19" w:rsidRDefault="004B187C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D0E19" w:rsidRPr="001A27E6">
        <w:rPr>
          <w:rFonts w:ascii="Times New Roman" w:hAnsi="Times New Roman" w:cs="Times New Roman"/>
          <w:bCs/>
          <w:sz w:val="28"/>
          <w:szCs w:val="28"/>
        </w:rPr>
        <w:t>ежведомственной</w:t>
      </w:r>
      <w:r w:rsidR="002B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E19" w:rsidRPr="001A27E6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0D0E19" w:rsidRPr="00ED64CD">
        <w:rPr>
          <w:rFonts w:ascii="Times New Roman" w:hAnsi="Times New Roman" w:cs="Times New Roman"/>
          <w:sz w:val="28"/>
          <w:szCs w:val="28"/>
        </w:rPr>
        <w:t xml:space="preserve">по </w:t>
      </w:r>
      <w:r w:rsidR="000D0E19">
        <w:rPr>
          <w:rFonts w:ascii="Times New Roman" w:hAnsi="Times New Roman" w:cs="Times New Roman"/>
          <w:sz w:val="28"/>
          <w:szCs w:val="28"/>
        </w:rPr>
        <w:t xml:space="preserve">оценке и </w:t>
      </w:r>
    </w:p>
    <w:p w:rsidR="000D0E19" w:rsidRPr="004B187C" w:rsidRDefault="000D0E19" w:rsidP="000D0E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признанию помещений жилыми помещениями, </w:t>
      </w:r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(непригодными) </w:t>
      </w:r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аварийными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4CD">
        <w:rPr>
          <w:rFonts w:ascii="Times New Roman" w:hAnsi="Times New Roman" w:cs="Times New Roman"/>
          <w:sz w:val="28"/>
          <w:szCs w:val="28"/>
        </w:rPr>
        <w:t>подл</w:t>
      </w:r>
      <w:r>
        <w:rPr>
          <w:rFonts w:ascii="Times New Roman" w:hAnsi="Times New Roman" w:cs="Times New Roman"/>
          <w:sz w:val="28"/>
          <w:szCs w:val="28"/>
        </w:rPr>
        <w:t xml:space="preserve">ежащими сносу или </w:t>
      </w:r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 на </w:t>
      </w:r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межселенной территории Нижнеилимского</w:t>
      </w:r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19" w:rsidRPr="000D0E19" w:rsidRDefault="000D0E19" w:rsidP="000D0E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C6BD4">
        <w:rPr>
          <w:rFonts w:ascii="Times New Roman" w:hAnsi="Times New Roman" w:cs="Times New Roman"/>
          <w:sz w:val="28"/>
          <w:szCs w:val="28"/>
        </w:rPr>
        <w:t>Нижнеилимского</w:t>
      </w:r>
    </w:p>
    <w:p w:rsidR="006C6BD4" w:rsidRDefault="000D0E19" w:rsidP="006C6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BD4">
        <w:rPr>
          <w:rFonts w:ascii="Times New Roman" w:hAnsi="Times New Roman" w:cs="Times New Roman"/>
          <w:sz w:val="28"/>
          <w:szCs w:val="28"/>
        </w:rPr>
        <w:t>от 20.12.2012г. № 1687».</w:t>
      </w:r>
    </w:p>
    <w:p w:rsidR="000D0267" w:rsidRPr="000D0267" w:rsidRDefault="000D0E19" w:rsidP="000D0267">
      <w:pPr>
        <w:pStyle w:val="a3"/>
        <w:ind w:firstLine="708"/>
        <w:jc w:val="both"/>
        <w:rPr>
          <w:sz w:val="20"/>
          <w:szCs w:val="20"/>
        </w:rPr>
      </w:pPr>
      <w:proofErr w:type="gramStart"/>
      <w:r w:rsidRPr="00511660">
        <w:rPr>
          <w:bCs/>
          <w:sz w:val="28"/>
          <w:szCs w:val="28"/>
        </w:rPr>
        <w:t>В соответствии с</w:t>
      </w:r>
      <w:r w:rsidRPr="00801A24">
        <w:rPr>
          <w:bCs/>
          <w:sz w:val="28"/>
          <w:szCs w:val="28"/>
        </w:rPr>
        <w:t xml:space="preserve"> </w:t>
      </w:r>
      <w:r w:rsidRPr="00511660">
        <w:rPr>
          <w:sz w:val="28"/>
          <w:szCs w:val="28"/>
        </w:rPr>
        <w:t>Жилищным кодексом Россий</w:t>
      </w:r>
      <w:r>
        <w:rPr>
          <w:sz w:val="28"/>
          <w:szCs w:val="28"/>
        </w:rPr>
        <w:t>ской Федерации</w:t>
      </w:r>
      <w:r w:rsidRPr="00511660">
        <w:rPr>
          <w:sz w:val="28"/>
          <w:szCs w:val="28"/>
        </w:rPr>
        <w:t>, Постановлением Правительства РФ № 47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  <w:szCs w:val="28"/>
        </w:rPr>
        <w:t xml:space="preserve"> или реконструкции</w:t>
      </w:r>
      <w:r w:rsidRPr="00511660">
        <w:rPr>
          <w:sz w:val="28"/>
          <w:szCs w:val="28"/>
        </w:rPr>
        <w:t>»</w:t>
      </w:r>
      <w:r w:rsidRPr="00346382">
        <w:t xml:space="preserve"> </w:t>
      </w:r>
      <w:r w:rsidRPr="00346382">
        <w:rPr>
          <w:sz w:val="28"/>
          <w:szCs w:val="28"/>
        </w:rPr>
        <w:t>(в р</w:t>
      </w:r>
      <w:r>
        <w:rPr>
          <w:sz w:val="28"/>
          <w:szCs w:val="28"/>
        </w:rPr>
        <w:t xml:space="preserve">ед. Постановления Правительства </w:t>
      </w:r>
      <w:r w:rsidRPr="000D0E19">
        <w:rPr>
          <w:sz w:val="28"/>
          <w:szCs w:val="28"/>
        </w:rPr>
        <w:t xml:space="preserve">РФ </w:t>
      </w:r>
      <w:r w:rsidRPr="000D0E19">
        <w:rPr>
          <w:bCs/>
          <w:sz w:val="28"/>
          <w:szCs w:val="28"/>
        </w:rPr>
        <w:t>от 8 апреля 2013 г. N 311</w:t>
      </w:r>
      <w:r w:rsidRPr="00346382">
        <w:rPr>
          <w:sz w:val="28"/>
          <w:szCs w:val="28"/>
        </w:rPr>
        <w:t>),</w:t>
      </w:r>
      <w:r w:rsidRPr="00511660">
        <w:rPr>
          <w:sz w:val="28"/>
          <w:szCs w:val="28"/>
        </w:rPr>
        <w:t xml:space="preserve"> Федеральным Законом от 6 октября 2003 года №131-Ф3 «Об общих</w:t>
      </w:r>
      <w:proofErr w:type="gramEnd"/>
      <w:r w:rsidRPr="00511660">
        <w:rPr>
          <w:sz w:val="28"/>
          <w:szCs w:val="28"/>
        </w:rPr>
        <w:t xml:space="preserve"> </w:t>
      </w:r>
      <w:proofErr w:type="gramStart"/>
      <w:r w:rsidRPr="00511660">
        <w:rPr>
          <w:sz w:val="28"/>
          <w:szCs w:val="28"/>
        </w:rPr>
        <w:t>принципах</w:t>
      </w:r>
      <w:proofErr w:type="gramEnd"/>
      <w:r w:rsidRPr="00511660">
        <w:rPr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«Нижнеилимский район»</w:t>
      </w:r>
      <w:r>
        <w:rPr>
          <w:sz w:val="28"/>
          <w:szCs w:val="28"/>
        </w:rPr>
        <w:t>, администрация Нижнеилимского муниципального района</w:t>
      </w:r>
      <w:r w:rsidR="000D0267">
        <w:rPr>
          <w:sz w:val="28"/>
          <w:szCs w:val="28"/>
        </w:rPr>
        <w:t xml:space="preserve"> </w:t>
      </w:r>
    </w:p>
    <w:p w:rsidR="000D0E19" w:rsidRPr="000D0267" w:rsidRDefault="000D0E19" w:rsidP="000D0267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292E" w:rsidRPr="00F4040C" w:rsidRDefault="0097292E" w:rsidP="009729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ab/>
        <w:t>1. В пункт 4.1.</w:t>
      </w:r>
      <w:r w:rsidRPr="00F40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Положения</w:t>
      </w:r>
      <w:r w:rsidRPr="00F40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о  межведомственной комиссии </w:t>
      </w:r>
      <w:r w:rsidRPr="00F4040C">
        <w:rPr>
          <w:rFonts w:ascii="Times New Roman" w:hAnsi="Times New Roman" w:cs="Times New Roman"/>
          <w:sz w:val="28"/>
          <w:szCs w:val="28"/>
        </w:rPr>
        <w:t xml:space="preserve">по оценке и </w:t>
      </w:r>
    </w:p>
    <w:p w:rsidR="0097292E" w:rsidRPr="00F4040C" w:rsidRDefault="0097292E" w:rsidP="0097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признанию помещений жилыми помещениями, жилых помещений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 и  многоквартирных домов аварийными и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подлежащими сносу или реконструкции,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расположенных  на межселенной территории Нижнеилимского муниципального района</w:t>
      </w:r>
      <w:r w:rsidR="001F48BA" w:rsidRPr="00F4040C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F4040C">
        <w:rPr>
          <w:rFonts w:ascii="Times New Roman" w:hAnsi="Times New Roman" w:cs="Times New Roman"/>
          <w:sz w:val="28"/>
          <w:szCs w:val="28"/>
        </w:rPr>
        <w:t xml:space="preserve"> внести изменения и читать в следующей редакции:</w:t>
      </w:r>
    </w:p>
    <w:p w:rsidR="006C6BD4" w:rsidRPr="00F4040C" w:rsidRDefault="0097292E" w:rsidP="006C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«4.1.</w:t>
      </w:r>
      <w:r w:rsidR="006C6BD4" w:rsidRPr="00F4040C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пригодности (непригодности) помещения для проживания либо признания многоквартирного дома </w:t>
      </w:r>
      <w:proofErr w:type="gramStart"/>
      <w:r w:rsidR="006C6BD4" w:rsidRPr="00F4040C">
        <w:rPr>
          <w:rFonts w:ascii="Times New Roman" w:hAnsi="Times New Roman" w:cs="Times New Roman"/>
          <w:sz w:val="28"/>
          <w:szCs w:val="28"/>
        </w:rPr>
        <w:lastRenderedPageBreak/>
        <w:t>аварийным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 xml:space="preserve"> заявитель или его законный представитель, предоставляет в Комиссию следующие документы:</w:t>
      </w:r>
    </w:p>
    <w:p w:rsidR="006C6BD4" w:rsidRPr="00F4040C" w:rsidRDefault="00F4040C" w:rsidP="006C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C6BD4" w:rsidRPr="00F404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D4" w:rsidRPr="00F4040C">
        <w:rPr>
          <w:rFonts w:ascii="Times New Roman" w:hAnsi="Times New Roman" w:cs="Times New Roman"/>
          <w:sz w:val="28"/>
          <w:szCs w:val="28"/>
        </w:rPr>
        <w:t>Заявление заполняется  форме (приложение №2) к настоящему положению на имя председателя Комиссии - заместителя мэра района по жилищной политике, энергетике, транспорту  и связи;</w:t>
      </w:r>
    </w:p>
    <w:p w:rsidR="00F4040C" w:rsidRPr="00F4040C" w:rsidRDefault="00F4040C" w:rsidP="00F4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C6BD4" w:rsidRPr="00F404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4040C" w:rsidRPr="00F4040C" w:rsidRDefault="00F4040C" w:rsidP="00F4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C6BD4" w:rsidRPr="00F40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 xml:space="preserve"> отношении нежилого помещения для признания его в дальнейшем жилым помещением – проект р</w:t>
      </w:r>
      <w:r w:rsidRPr="00F4040C">
        <w:rPr>
          <w:rFonts w:ascii="Times New Roman" w:hAnsi="Times New Roman" w:cs="Times New Roman"/>
          <w:sz w:val="28"/>
          <w:szCs w:val="28"/>
        </w:rPr>
        <w:t>еконструкции нежилого помещения;</w:t>
      </w:r>
    </w:p>
    <w:p w:rsidR="00F4040C" w:rsidRPr="00F4040C" w:rsidRDefault="00F4040C" w:rsidP="00F4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C6BD4" w:rsidRPr="00F404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>аключение специализированной организации,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F4040C" w:rsidRPr="00F4040C" w:rsidRDefault="00F4040C" w:rsidP="00F4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C6BD4" w:rsidRPr="00F404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пунктом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</w:t>
      </w:r>
      <w:r w:rsidR="006C6BD4" w:rsidRPr="00F4040C">
        <w:rPr>
          <w:rFonts w:ascii="Times New Roman" w:hAnsi="Times New Roman" w:cs="Times New Roman"/>
          <w:bCs/>
          <w:sz w:val="28"/>
          <w:szCs w:val="28"/>
        </w:rPr>
        <w:t>от 28 января 2006 г. N 47</w:t>
      </w:r>
      <w:r w:rsidR="006C6BD4" w:rsidRPr="00F4040C">
        <w:rPr>
          <w:rFonts w:ascii="Times New Roman" w:hAnsi="Times New Roman" w:cs="Times New Roman"/>
          <w:sz w:val="28"/>
          <w:szCs w:val="28"/>
        </w:rPr>
        <w:t xml:space="preserve">, </w:t>
      </w:r>
      <w:r w:rsidR="006C6BD4" w:rsidRPr="00F40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BD4" w:rsidRPr="00F4040C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Pr="00F4040C">
        <w:rPr>
          <w:rFonts w:ascii="Times New Roman" w:hAnsi="Times New Roman" w:cs="Times New Roman"/>
          <w:sz w:val="28"/>
          <w:szCs w:val="28"/>
        </w:rPr>
        <w:t>;</w:t>
      </w:r>
    </w:p>
    <w:p w:rsidR="006C6BD4" w:rsidRPr="00F4040C" w:rsidRDefault="00F4040C" w:rsidP="00F4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C6BD4" w:rsidRPr="00F404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6BD4" w:rsidRPr="00F4040C">
        <w:rPr>
          <w:rFonts w:ascii="Times New Roman" w:hAnsi="Times New Roman" w:cs="Times New Roman"/>
          <w:sz w:val="28"/>
          <w:szCs w:val="28"/>
        </w:rPr>
        <w:t>аявления, письма, жалобы граждан на неудовлетворительные условия проживания – по усмотрению заявителя</w:t>
      </w:r>
      <w:r w:rsidR="006C6BD4" w:rsidRPr="006C6BD4">
        <w:rPr>
          <w:sz w:val="28"/>
          <w:szCs w:val="28"/>
        </w:rPr>
        <w:t>.</w:t>
      </w:r>
    </w:p>
    <w:p w:rsidR="005028A2" w:rsidRDefault="0097292E" w:rsidP="00F4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A2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“Единый портал государственных и муниципальных услуг (функций)” (далее –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</w:t>
      </w:r>
      <w:r w:rsidR="00502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B2E" w:rsidRPr="005028A2" w:rsidRDefault="005028A2" w:rsidP="0050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7292E" w:rsidRPr="005028A2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</w:t>
      </w:r>
      <w:r w:rsidR="00A20B2E" w:rsidRPr="005028A2">
        <w:rPr>
          <w:rFonts w:ascii="Times New Roman" w:hAnsi="Times New Roman" w:cs="Times New Roman"/>
          <w:sz w:val="28"/>
          <w:szCs w:val="28"/>
        </w:rPr>
        <w:t>иной вид электронной подписи).</w:t>
      </w:r>
      <w:proofErr w:type="gramEnd"/>
    </w:p>
    <w:p w:rsidR="00F4040C" w:rsidRPr="00F4040C" w:rsidRDefault="00F4040C" w:rsidP="00F404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F404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F4040C">
        <w:rPr>
          <w:rFonts w:ascii="Times New Roman" w:hAnsi="Times New Roman" w:cs="Times New Roman"/>
          <w:sz w:val="28"/>
          <w:szCs w:val="28"/>
        </w:rPr>
        <w:t xml:space="preserve"> В пункт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40C">
        <w:rPr>
          <w:rFonts w:ascii="Times New Roman" w:hAnsi="Times New Roman" w:cs="Times New Roman"/>
          <w:sz w:val="28"/>
          <w:szCs w:val="28"/>
        </w:rPr>
        <w:t>.</w:t>
      </w:r>
      <w:r w:rsidRPr="00F40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Положения</w:t>
      </w:r>
      <w:r w:rsidRPr="00F40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о  межведомственной комиссии </w:t>
      </w:r>
      <w:r w:rsidRPr="00F4040C">
        <w:rPr>
          <w:rFonts w:ascii="Times New Roman" w:hAnsi="Times New Roman" w:cs="Times New Roman"/>
          <w:sz w:val="28"/>
          <w:szCs w:val="28"/>
        </w:rPr>
        <w:t xml:space="preserve">по оценке и </w:t>
      </w:r>
    </w:p>
    <w:p w:rsidR="00F4040C" w:rsidRPr="00F4040C" w:rsidRDefault="00F4040C" w:rsidP="00F4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0C">
        <w:rPr>
          <w:rFonts w:ascii="Times New Roman" w:hAnsi="Times New Roman" w:cs="Times New Roman"/>
          <w:sz w:val="28"/>
          <w:szCs w:val="28"/>
        </w:rPr>
        <w:t>признанию помещений жилыми помещениями, жилых помещений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 и  многоквартирных домов аварийными и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lastRenderedPageBreak/>
        <w:t>подлежащими сносу или реконструкции,</w:t>
      </w:r>
      <w:r w:rsidRPr="00F40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40C">
        <w:rPr>
          <w:rFonts w:ascii="Times New Roman" w:hAnsi="Times New Roman" w:cs="Times New Roman"/>
          <w:sz w:val="28"/>
          <w:szCs w:val="28"/>
        </w:rPr>
        <w:t>расположенных  на межселенной территории Нижнеилимского муниципального района (далее - Положение) внести изменения и читать в следующей редакции:</w:t>
      </w:r>
    </w:p>
    <w:p w:rsidR="00E93D80" w:rsidRDefault="00F4040C" w:rsidP="00E93D8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«4.2.</w:t>
      </w:r>
      <w:r w:rsidR="00E93D80">
        <w:rPr>
          <w:color w:val="000000" w:themeColor="text1"/>
          <w:sz w:val="28"/>
          <w:szCs w:val="28"/>
        </w:rPr>
        <w:t>С</w:t>
      </w:r>
      <w:r w:rsidR="00E93D80" w:rsidRPr="000D0267">
        <w:rPr>
          <w:color w:val="000000" w:themeColor="text1"/>
          <w:sz w:val="28"/>
          <w:szCs w:val="28"/>
        </w:rPr>
        <w:t>екретарь  межведомственной комиссии 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запрашиваемые  документы, в том числе в электронной форме</w:t>
      </w:r>
      <w:r w:rsidR="00E93D80">
        <w:rPr>
          <w:color w:val="000000" w:themeColor="text1"/>
          <w:sz w:val="28"/>
          <w:szCs w:val="28"/>
        </w:rPr>
        <w:t xml:space="preserve"> в течение 5 рабочих дней:</w:t>
      </w:r>
    </w:p>
    <w:p w:rsidR="00E93D80" w:rsidRDefault="00E93D80" w:rsidP="00E93D8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93D80">
        <w:rPr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93D80" w:rsidRDefault="00E93D80" w:rsidP="00E93D8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93D80">
        <w:rPr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E93D80" w:rsidRDefault="00E93D80" w:rsidP="00F95AF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93D80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необходим</w:t>
      </w:r>
      <w:r w:rsidR="00441076">
        <w:rPr>
          <w:sz w:val="28"/>
          <w:szCs w:val="28"/>
        </w:rPr>
        <w:t>о</w:t>
      </w:r>
      <w:r w:rsidRPr="00E93D80">
        <w:rPr>
          <w:sz w:val="28"/>
          <w:szCs w:val="28"/>
        </w:rPr>
        <w:t xml:space="preserve">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D3E8E" w:rsidRPr="000D0267" w:rsidRDefault="00BD3E8E" w:rsidP="000D026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пунктах 4.3.,4.4. и 4.5. </w:t>
      </w:r>
      <w:r w:rsidRPr="00F4040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исключить слова «п.4.2.».</w:t>
      </w:r>
    </w:p>
    <w:p w:rsidR="0074135D" w:rsidRPr="00F4040C" w:rsidRDefault="00BD3E8E" w:rsidP="005028A2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4</w:t>
      </w:r>
      <w:r w:rsidR="005028A2" w:rsidRPr="00F4040C">
        <w:rPr>
          <w:rFonts w:ascii="Times New Roman" w:hAnsi="Times New Roman" w:cs="Times New Roman"/>
          <w:sz w:val="28"/>
          <w:szCs w:val="28"/>
        </w:rPr>
        <w:t>.</w:t>
      </w:r>
      <w:r w:rsidR="005028A2" w:rsidRPr="00F4040C">
        <w:rPr>
          <w:rFonts w:ascii="Times New Roman" w:hAnsi="Times New Roman"/>
          <w:sz w:val="28"/>
          <w:szCs w:val="28"/>
        </w:rPr>
        <w:t>В пункт 4.10. Положения нести изменения и читать в следующей редакции:</w:t>
      </w:r>
    </w:p>
    <w:p w:rsidR="000D0E19" w:rsidRPr="00F4040C" w:rsidRDefault="0074135D" w:rsidP="00741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40C">
        <w:rPr>
          <w:rFonts w:ascii="Times New Roman" w:hAnsi="Times New Roman" w:cs="Times New Roman"/>
          <w:sz w:val="28"/>
          <w:szCs w:val="28"/>
        </w:rPr>
        <w:t>«Комиссия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“Интернет”, включая единый портал или региональный портал государственных и муниципальных услуг (при его наличии), по 1 экземпляру распоряжения 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Pr="00F4040C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</w:t>
      </w:r>
      <w:r w:rsidR="00C12B9E" w:rsidRPr="00F4040C">
        <w:rPr>
          <w:rFonts w:ascii="Times New Roman" w:hAnsi="Times New Roman" w:cs="Times New Roman"/>
          <w:sz w:val="28"/>
          <w:szCs w:val="28"/>
        </w:rPr>
        <w:t>-</w:t>
      </w:r>
      <w:r w:rsidRPr="00F4040C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 (муниципального жилищного контроля)».</w:t>
      </w:r>
    </w:p>
    <w:p w:rsidR="000D0E19" w:rsidRPr="000D0267" w:rsidRDefault="0074135D" w:rsidP="00785C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BD3E8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D0E19" w:rsidRPr="000D026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Start"/>
      <w:r w:rsidR="000D0E19" w:rsidRPr="000D026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0D0E19" w:rsidRPr="000D026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постановления возложить на заместителя мэра по  жилищной политике, энергетике, транспорту и связи </w:t>
      </w:r>
      <w:proofErr w:type="spellStart"/>
      <w:r w:rsidR="000D0E19" w:rsidRPr="000D0267">
        <w:rPr>
          <w:rFonts w:ascii="Times New Roman" w:hAnsi="Times New Roman"/>
          <w:color w:val="000000" w:themeColor="text1"/>
          <w:sz w:val="28"/>
          <w:szCs w:val="28"/>
        </w:rPr>
        <w:t>Цвейгарта</w:t>
      </w:r>
      <w:proofErr w:type="spellEnd"/>
      <w:r w:rsidR="000D0E19" w:rsidRPr="000D0267">
        <w:rPr>
          <w:rFonts w:ascii="Times New Roman" w:hAnsi="Times New Roman"/>
          <w:color w:val="000000" w:themeColor="text1"/>
          <w:sz w:val="28"/>
          <w:szCs w:val="28"/>
        </w:rPr>
        <w:t xml:space="preserve"> В.В.</w:t>
      </w:r>
    </w:p>
    <w:p w:rsidR="000D0E19" w:rsidRDefault="000D0E19" w:rsidP="000D0E19">
      <w:pPr>
        <w:spacing w:line="240" w:lineRule="auto"/>
        <w:ind w:left="57" w:firstLine="627"/>
        <w:jc w:val="both"/>
        <w:rPr>
          <w:rFonts w:ascii="Times New Roman" w:hAnsi="Times New Roman"/>
          <w:b/>
          <w:sz w:val="20"/>
          <w:szCs w:val="20"/>
        </w:rPr>
      </w:pPr>
    </w:p>
    <w:p w:rsidR="000D0267" w:rsidRDefault="000D0267" w:rsidP="000D0E19">
      <w:pPr>
        <w:spacing w:line="240" w:lineRule="auto"/>
        <w:ind w:left="57" w:firstLine="627"/>
        <w:jc w:val="both"/>
        <w:rPr>
          <w:rFonts w:ascii="Times New Roman" w:hAnsi="Times New Roman"/>
          <w:b/>
          <w:sz w:val="20"/>
          <w:szCs w:val="20"/>
        </w:rPr>
      </w:pPr>
    </w:p>
    <w:p w:rsidR="006C6BD4" w:rsidRPr="007F7C0F" w:rsidRDefault="006C6BD4" w:rsidP="000D0E19">
      <w:pPr>
        <w:spacing w:line="240" w:lineRule="auto"/>
        <w:ind w:left="57" w:firstLine="627"/>
        <w:jc w:val="both"/>
        <w:rPr>
          <w:rFonts w:ascii="Times New Roman" w:hAnsi="Times New Roman"/>
          <w:b/>
          <w:sz w:val="20"/>
          <w:szCs w:val="20"/>
        </w:rPr>
      </w:pPr>
    </w:p>
    <w:p w:rsidR="000D0E19" w:rsidRDefault="000D0E19" w:rsidP="000D0E19">
      <w:pPr>
        <w:spacing w:line="240" w:lineRule="auto"/>
        <w:ind w:left="57" w:firstLine="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эра района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Г.П.Козак</w:t>
      </w:r>
      <w:proofErr w:type="spellEnd"/>
    </w:p>
    <w:p w:rsidR="000D0E19" w:rsidRDefault="000D0E19" w:rsidP="000D0E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187C" w:rsidRDefault="004B187C" w:rsidP="000D0E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187C" w:rsidRDefault="004B187C" w:rsidP="000D0E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187C" w:rsidRDefault="004B187C" w:rsidP="000D0E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D0E19" w:rsidRPr="000C3378" w:rsidRDefault="000D0E19" w:rsidP="000D0E1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3378">
        <w:rPr>
          <w:rFonts w:ascii="Times New Roman" w:hAnsi="Times New Roman" w:cs="Times New Roman"/>
          <w:sz w:val="23"/>
          <w:szCs w:val="23"/>
        </w:rPr>
        <w:t>Рассылка: в дело, сектор архитектуры -</w:t>
      </w:r>
      <w:r w:rsidR="00F4040C">
        <w:rPr>
          <w:rFonts w:ascii="Times New Roman" w:hAnsi="Times New Roman" w:cs="Times New Roman"/>
          <w:sz w:val="23"/>
          <w:szCs w:val="23"/>
        </w:rPr>
        <w:t>2</w:t>
      </w:r>
    </w:p>
    <w:p w:rsidR="000D0E19" w:rsidRPr="000C3378" w:rsidRDefault="000D0E19" w:rsidP="000D0E19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3378">
        <w:rPr>
          <w:rFonts w:ascii="Times New Roman" w:hAnsi="Times New Roman" w:cs="Times New Roman"/>
          <w:sz w:val="23"/>
          <w:szCs w:val="23"/>
        </w:rPr>
        <w:t>Н.Н.Зеленина Н.Н.  3-06-52</w:t>
      </w:r>
    </w:p>
    <w:p w:rsidR="000D0E19" w:rsidRDefault="000D0E19" w:rsidP="000D0E19"/>
    <w:sectPr w:rsidR="000D0E19" w:rsidSect="00F4040C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E19"/>
    <w:rsid w:val="00000B71"/>
    <w:rsid w:val="00047C26"/>
    <w:rsid w:val="000D0267"/>
    <w:rsid w:val="000D0E19"/>
    <w:rsid w:val="001F48BA"/>
    <w:rsid w:val="002733AD"/>
    <w:rsid w:val="002B7382"/>
    <w:rsid w:val="00356DF5"/>
    <w:rsid w:val="003D3767"/>
    <w:rsid w:val="00424EA5"/>
    <w:rsid w:val="00441076"/>
    <w:rsid w:val="004B187C"/>
    <w:rsid w:val="004C107F"/>
    <w:rsid w:val="004D29BA"/>
    <w:rsid w:val="004E1A5B"/>
    <w:rsid w:val="005028A2"/>
    <w:rsid w:val="005F7757"/>
    <w:rsid w:val="00637EEC"/>
    <w:rsid w:val="006C6BD4"/>
    <w:rsid w:val="0074135D"/>
    <w:rsid w:val="00770100"/>
    <w:rsid w:val="00785C0E"/>
    <w:rsid w:val="00917772"/>
    <w:rsid w:val="0097292E"/>
    <w:rsid w:val="00A20B2E"/>
    <w:rsid w:val="00A27501"/>
    <w:rsid w:val="00AD249C"/>
    <w:rsid w:val="00B05ADB"/>
    <w:rsid w:val="00BC3C9E"/>
    <w:rsid w:val="00BD3E8E"/>
    <w:rsid w:val="00C12B9E"/>
    <w:rsid w:val="00D21B6B"/>
    <w:rsid w:val="00E93D80"/>
    <w:rsid w:val="00F01F05"/>
    <w:rsid w:val="00F4040C"/>
    <w:rsid w:val="00F9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18</cp:revision>
  <dcterms:created xsi:type="dcterms:W3CDTF">2014-09-17T01:59:00Z</dcterms:created>
  <dcterms:modified xsi:type="dcterms:W3CDTF">2014-11-18T07:17:00Z</dcterms:modified>
</cp:coreProperties>
</file>